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0E06" w14:textId="3EBC217F" w:rsidR="00904B48" w:rsidRPr="00904B48" w:rsidRDefault="00904B48" w:rsidP="00904B48">
      <w:pPr>
        <w:spacing w:line="276" w:lineRule="auto"/>
        <w:jc w:val="right"/>
        <w:rPr>
          <w:b/>
          <w:i/>
          <w:iCs/>
        </w:rPr>
      </w:pPr>
      <w:r w:rsidRPr="00904B48">
        <w:rPr>
          <w:b/>
          <w:i/>
          <w:iCs/>
        </w:rPr>
        <w:t>Aktuali redakcija 2026-01-30</w:t>
      </w:r>
    </w:p>
    <w:p w14:paraId="386594DD" w14:textId="77777777" w:rsidR="00904B48" w:rsidRDefault="00904B48" w:rsidP="001110F2">
      <w:pPr>
        <w:spacing w:line="276" w:lineRule="auto"/>
        <w:jc w:val="center"/>
        <w:rPr>
          <w:b/>
        </w:rPr>
      </w:pPr>
    </w:p>
    <w:p w14:paraId="5080DEFC" w14:textId="5049C05D" w:rsidR="00F15D0E" w:rsidRDefault="00A97CCB" w:rsidP="001110F2">
      <w:pPr>
        <w:spacing w:line="276" w:lineRule="auto"/>
        <w:jc w:val="center"/>
        <w:rPr>
          <w:b/>
        </w:rPr>
      </w:pPr>
      <w:r>
        <w:rPr>
          <w:b/>
        </w:rPr>
        <w:t>2022</w:t>
      </w:r>
      <w:r w:rsidR="00822987">
        <w:rPr>
          <w:b/>
        </w:rPr>
        <w:t>–</w:t>
      </w:r>
      <w:r>
        <w:rPr>
          <w:b/>
        </w:rPr>
        <w:t>2030 M. KLAIPĖDOS REGIONO PLĖTROS PLANO</w:t>
      </w:r>
    </w:p>
    <w:p w14:paraId="4E8B894E" w14:textId="77777777" w:rsidR="00AF44F0" w:rsidRDefault="008E1E76" w:rsidP="001336D9">
      <w:pPr>
        <w:spacing w:line="276" w:lineRule="auto"/>
        <w:jc w:val="center"/>
        <w:rPr>
          <w:b/>
        </w:rPr>
      </w:pPr>
      <w:r>
        <w:rPr>
          <w:b/>
        </w:rPr>
        <w:t xml:space="preserve">PAŽANGOS PRIEMONĖS </w:t>
      </w:r>
      <w:r w:rsidR="00D761FF" w:rsidRPr="00D761FF">
        <w:rPr>
          <w:b/>
        </w:rPr>
        <w:t>NR. LT023-04-</w:t>
      </w:r>
      <w:r w:rsidR="001336D9">
        <w:rPr>
          <w:b/>
        </w:rPr>
        <w:t>03</w:t>
      </w:r>
      <w:r w:rsidR="00D761FF" w:rsidRPr="00D761FF">
        <w:rPr>
          <w:b/>
        </w:rPr>
        <w:t>-</w:t>
      </w:r>
      <w:r w:rsidR="001336D9">
        <w:rPr>
          <w:b/>
        </w:rPr>
        <w:t>10</w:t>
      </w:r>
      <w:r w:rsidR="00D761FF">
        <w:rPr>
          <w:b/>
        </w:rPr>
        <w:t xml:space="preserve"> </w:t>
      </w:r>
      <w:r w:rsidR="001336D9" w:rsidRPr="001336D9">
        <w:rPr>
          <w:b/>
        </w:rPr>
        <w:t>PAGERINTI SVEIKATOS PRIEŽIŪROS</w:t>
      </w:r>
      <w:r w:rsidR="001336D9">
        <w:rPr>
          <w:b/>
        </w:rPr>
        <w:t xml:space="preserve"> </w:t>
      </w:r>
      <w:r w:rsidR="001336D9" w:rsidRPr="001336D9">
        <w:rPr>
          <w:b/>
        </w:rPr>
        <w:t>PASLAUGŲ KOKYBĘ IR PRIEINAMUMĄ</w:t>
      </w:r>
      <w:r w:rsidR="001336D9">
        <w:rPr>
          <w:b/>
        </w:rPr>
        <w:t xml:space="preserve"> </w:t>
      </w:r>
    </w:p>
    <w:p w14:paraId="76D5A178" w14:textId="5CF8C432" w:rsidR="00A57B5D" w:rsidRDefault="00D761FF" w:rsidP="001336D9">
      <w:pPr>
        <w:spacing w:line="276" w:lineRule="auto"/>
        <w:jc w:val="center"/>
        <w:rPr>
          <w:b/>
        </w:rPr>
      </w:pPr>
      <w:r w:rsidRPr="00D761FF">
        <w:rPr>
          <w:b/>
        </w:rPr>
        <w:t>PAGRINDIMO APRAŠAS</w:t>
      </w:r>
    </w:p>
    <w:p w14:paraId="23F4850C" w14:textId="77777777" w:rsidR="00D761FF" w:rsidRDefault="00D761FF" w:rsidP="00D761FF">
      <w:pPr>
        <w:spacing w:line="276" w:lineRule="auto"/>
        <w:jc w:val="center"/>
        <w:rPr>
          <w:b/>
        </w:rPr>
      </w:pPr>
    </w:p>
    <w:p w14:paraId="5080DF01" w14:textId="3BCE36B0" w:rsidR="00F15D0E" w:rsidRPr="00821B6F" w:rsidRDefault="00904B48" w:rsidP="001110F2">
      <w:pPr>
        <w:spacing w:line="276" w:lineRule="auto"/>
        <w:jc w:val="center"/>
      </w:pPr>
      <w:r>
        <w:t xml:space="preserve">2024-08-08 </w:t>
      </w:r>
      <w:r w:rsidR="008E1E76" w:rsidRPr="00821B6F">
        <w:t>Nr.</w:t>
      </w:r>
      <w:r>
        <w:t xml:space="preserve"> PA-10</w:t>
      </w:r>
    </w:p>
    <w:p w14:paraId="5080DF03" w14:textId="61A047CF" w:rsidR="00F15D0E" w:rsidRDefault="00F15D0E"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F15D0E" w:rsidRPr="00BE5B37" w14:paraId="5080DF09" w14:textId="77777777" w:rsidTr="00136C50">
        <w:tc>
          <w:tcPr>
            <w:tcW w:w="2830" w:type="dxa"/>
            <w:shd w:val="pct10" w:color="auto" w:fill="FFFFFF" w:themeFill="background1"/>
            <w:vAlign w:val="center"/>
          </w:tcPr>
          <w:p w14:paraId="5080DF07" w14:textId="77777777" w:rsidR="00F15D0E" w:rsidRPr="00BE5B37" w:rsidRDefault="008E1E76" w:rsidP="00136C50">
            <w:pPr>
              <w:spacing w:before="60" w:after="60"/>
              <w:rPr>
                <w:b/>
                <w:sz w:val="22"/>
                <w:szCs w:val="18"/>
              </w:rPr>
            </w:pPr>
            <w:r w:rsidRPr="00BE5B37">
              <w:rPr>
                <w:b/>
                <w:sz w:val="22"/>
                <w:szCs w:val="18"/>
              </w:rPr>
              <w:t>Regiono plėtros uždavinys (-iai)</w:t>
            </w:r>
          </w:p>
        </w:tc>
        <w:tc>
          <w:tcPr>
            <w:tcW w:w="6804" w:type="dxa"/>
          </w:tcPr>
          <w:p w14:paraId="5080DF08" w14:textId="7E8C8861" w:rsidR="00F15D0E" w:rsidRPr="00BE5B37" w:rsidRDefault="00D325CE" w:rsidP="00D325CE">
            <w:pPr>
              <w:tabs>
                <w:tab w:val="left" w:pos="598"/>
              </w:tabs>
              <w:spacing w:before="60" w:after="60"/>
              <w:jc w:val="both"/>
              <w:rPr>
                <w:sz w:val="22"/>
                <w:szCs w:val="18"/>
              </w:rPr>
            </w:pPr>
            <w:r w:rsidRPr="00911692">
              <w:rPr>
                <w:sz w:val="22"/>
                <w:szCs w:val="18"/>
              </w:rPr>
              <w:t>LT023-04-03 Plėtoti ir efektyvinti visuomenės sveikatos prevencines veiklas, bei skatinti sveikos</w:t>
            </w:r>
            <w:r w:rsidRPr="00BE5B37">
              <w:rPr>
                <w:sz w:val="22"/>
                <w:szCs w:val="18"/>
              </w:rPr>
              <w:t xml:space="preserve"> gyvensenos įgūdžių formavimą, skatinti ilgalaikės priežiūros paslaugų plėtrą</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4997B315" w14:textId="2E4785F3" w:rsidR="00BA2017" w:rsidRDefault="0015411A" w:rsidP="002F00F9">
      <w:pPr>
        <w:tabs>
          <w:tab w:val="left" w:pos="598"/>
        </w:tabs>
        <w:spacing w:line="276" w:lineRule="auto"/>
        <w:ind w:firstLine="851"/>
        <w:jc w:val="both"/>
        <w:rPr>
          <w:color w:val="000000" w:themeColor="text1"/>
          <w:szCs w:val="24"/>
        </w:rPr>
      </w:pPr>
      <w:r>
        <w:rPr>
          <w:color w:val="000000" w:themeColor="text1"/>
          <w:szCs w:val="24"/>
        </w:rPr>
        <w:t>P</w:t>
      </w:r>
      <w:r w:rsidR="00296584" w:rsidRPr="00296584">
        <w:rPr>
          <w:color w:val="000000" w:themeColor="text1"/>
          <w:szCs w:val="24"/>
        </w:rPr>
        <w:t>ažangos priemone sprendžiama 2022–2030 m</w:t>
      </w:r>
      <w:r>
        <w:rPr>
          <w:color w:val="000000" w:themeColor="text1"/>
          <w:szCs w:val="24"/>
        </w:rPr>
        <w:t>.</w:t>
      </w:r>
      <w:r w:rsidR="00296584" w:rsidRPr="00296584">
        <w:rPr>
          <w:color w:val="000000" w:themeColor="text1"/>
          <w:szCs w:val="24"/>
        </w:rPr>
        <w:t xml:space="preserve"> Klaipėdos regiono plėtros plane (toliau – </w:t>
      </w:r>
      <w:r w:rsidR="00824629">
        <w:rPr>
          <w:color w:val="000000" w:themeColor="text1"/>
          <w:szCs w:val="24"/>
        </w:rPr>
        <w:t>K</w:t>
      </w:r>
      <w:r w:rsidR="00296584" w:rsidRPr="00296584">
        <w:rPr>
          <w:color w:val="000000" w:themeColor="text1"/>
          <w:szCs w:val="24"/>
        </w:rPr>
        <w:t>RPP</w:t>
      </w:r>
      <w:r w:rsidR="00824629">
        <w:rPr>
          <w:color w:val="000000" w:themeColor="text1"/>
          <w:szCs w:val="24"/>
        </w:rPr>
        <w:t>l</w:t>
      </w:r>
      <w:r w:rsidR="00296584" w:rsidRPr="00296584">
        <w:rPr>
          <w:color w:val="000000" w:themeColor="text1"/>
          <w:szCs w:val="24"/>
        </w:rPr>
        <w:t xml:space="preserve">) nurodyta 4 problema </w:t>
      </w:r>
      <w:r w:rsidR="00296584">
        <w:rPr>
          <w:color w:val="000000" w:themeColor="text1"/>
          <w:szCs w:val="24"/>
        </w:rPr>
        <w:t xml:space="preserve"> </w:t>
      </w:r>
      <w:r w:rsidRPr="00911692">
        <w:rPr>
          <w:color w:val="000000" w:themeColor="text1"/>
          <w:szCs w:val="24"/>
        </w:rPr>
        <w:t>„N</w:t>
      </w:r>
      <w:r w:rsidR="00296584" w:rsidRPr="00911692">
        <w:rPr>
          <w:color w:val="000000" w:themeColor="text1"/>
          <w:szCs w:val="24"/>
        </w:rPr>
        <w:t>epakankamas švietimo, sveikatos ir socialinių paslaugų prieinamumas, kokybiškų paslaugų trūkumas</w:t>
      </w:r>
      <w:r w:rsidRPr="00911692">
        <w:rPr>
          <w:color w:val="000000" w:themeColor="text1"/>
          <w:szCs w:val="24"/>
        </w:rPr>
        <w:t>“</w:t>
      </w:r>
      <w:r w:rsidR="00296584" w:rsidRPr="00911692">
        <w:rPr>
          <w:color w:val="000000" w:themeColor="text1"/>
          <w:szCs w:val="24"/>
        </w:rPr>
        <w:t xml:space="preserve"> ir šalinama jos priežastis</w:t>
      </w:r>
      <w:r w:rsidR="003521FC" w:rsidRPr="00911692">
        <w:rPr>
          <w:color w:val="000000" w:themeColor="text1"/>
          <w:szCs w:val="24"/>
        </w:rPr>
        <w:t xml:space="preserve"> </w:t>
      </w:r>
      <w:r w:rsidRPr="00911692">
        <w:rPr>
          <w:color w:val="000000" w:themeColor="text1"/>
          <w:szCs w:val="24"/>
        </w:rPr>
        <w:t>4.</w:t>
      </w:r>
      <w:r w:rsidR="009078A3" w:rsidRPr="00911692">
        <w:rPr>
          <w:color w:val="000000" w:themeColor="text1"/>
          <w:szCs w:val="24"/>
        </w:rPr>
        <w:t>3</w:t>
      </w:r>
      <w:r w:rsidRPr="00911692">
        <w:rPr>
          <w:color w:val="000000" w:themeColor="text1"/>
          <w:szCs w:val="24"/>
        </w:rPr>
        <w:t>. „</w:t>
      </w:r>
      <w:r w:rsidR="009078A3" w:rsidRPr="00911692">
        <w:rPr>
          <w:color w:val="000000" w:themeColor="text1"/>
          <w:szCs w:val="24"/>
        </w:rPr>
        <w:t>Nepakankamas sveikatos paslaugų prieinamumas ir kokybė</w:t>
      </w:r>
      <w:r w:rsidR="006E63FD" w:rsidRPr="00911692">
        <w:rPr>
          <w:color w:val="000000" w:themeColor="text1"/>
          <w:szCs w:val="24"/>
        </w:rPr>
        <w:t>“</w:t>
      </w:r>
      <w:r w:rsidR="00296584" w:rsidRPr="00911692">
        <w:rPr>
          <w:color w:val="000000" w:themeColor="text1"/>
          <w:szCs w:val="24"/>
        </w:rPr>
        <w:t>.</w:t>
      </w:r>
    </w:p>
    <w:p w14:paraId="03385232" w14:textId="4F7A2FAC" w:rsidR="00901A38" w:rsidRPr="00145A3C" w:rsidRDefault="004C773F" w:rsidP="00601E5D">
      <w:pPr>
        <w:tabs>
          <w:tab w:val="left" w:pos="598"/>
        </w:tabs>
        <w:spacing w:after="120" w:line="276" w:lineRule="auto"/>
        <w:ind w:firstLine="851"/>
        <w:jc w:val="both"/>
        <w:rPr>
          <w:color w:val="000000" w:themeColor="text1"/>
          <w:szCs w:val="24"/>
        </w:rPr>
      </w:pPr>
      <w:r>
        <w:rPr>
          <w:color w:val="000000" w:themeColor="text1"/>
          <w:szCs w:val="24"/>
        </w:rPr>
        <w:t>K</w:t>
      </w:r>
      <w:r w:rsidR="00901A38">
        <w:rPr>
          <w:color w:val="000000" w:themeColor="text1"/>
          <w:szCs w:val="24"/>
        </w:rPr>
        <w:t>RPP</w:t>
      </w:r>
      <w:r>
        <w:rPr>
          <w:color w:val="000000" w:themeColor="text1"/>
          <w:szCs w:val="24"/>
        </w:rPr>
        <w:t>l</w:t>
      </w:r>
      <w:r w:rsidR="00901A38">
        <w:rPr>
          <w:color w:val="000000" w:themeColor="text1"/>
          <w:szCs w:val="24"/>
        </w:rPr>
        <w:t xml:space="preserve"> nurodoma</w:t>
      </w:r>
      <w:r w:rsidR="00145A3C">
        <w:rPr>
          <w:rStyle w:val="FootnoteReference"/>
          <w:color w:val="000000" w:themeColor="text1"/>
          <w:szCs w:val="24"/>
        </w:rPr>
        <w:footnoteReference w:id="1"/>
      </w:r>
      <w:r w:rsidR="00901A38">
        <w:rPr>
          <w:color w:val="000000" w:themeColor="text1"/>
          <w:szCs w:val="24"/>
        </w:rPr>
        <w:t xml:space="preserve">, kad </w:t>
      </w:r>
      <w:r w:rsidR="00901A38" w:rsidRPr="00901A38">
        <w:rPr>
          <w:color w:val="000000" w:themeColor="text1"/>
          <w:szCs w:val="24"/>
        </w:rPr>
        <w:t xml:space="preserve">Klaipėdos regione </w:t>
      </w:r>
      <w:r w:rsidR="000D424D">
        <w:rPr>
          <w:color w:val="000000" w:themeColor="text1"/>
          <w:szCs w:val="24"/>
        </w:rPr>
        <w:t>sveikatos</w:t>
      </w:r>
      <w:r w:rsidR="00901A38">
        <w:rPr>
          <w:color w:val="000000" w:themeColor="text1"/>
          <w:szCs w:val="24"/>
        </w:rPr>
        <w:t xml:space="preserve">, kaip ir </w:t>
      </w:r>
      <w:r w:rsidR="000D424D">
        <w:rPr>
          <w:color w:val="000000" w:themeColor="text1"/>
          <w:szCs w:val="24"/>
        </w:rPr>
        <w:t>socialinių</w:t>
      </w:r>
      <w:r w:rsidR="00901A38" w:rsidRPr="00901A38">
        <w:rPr>
          <w:color w:val="000000" w:themeColor="text1"/>
          <w:szCs w:val="24"/>
        </w:rPr>
        <w:t xml:space="preserve"> paslaugų</w:t>
      </w:r>
      <w:r w:rsidR="00901A38">
        <w:rPr>
          <w:color w:val="000000" w:themeColor="text1"/>
          <w:szCs w:val="24"/>
        </w:rPr>
        <w:t>,</w:t>
      </w:r>
      <w:r w:rsidR="00901A38" w:rsidRPr="00901A38">
        <w:rPr>
          <w:color w:val="000000" w:themeColor="text1"/>
          <w:szCs w:val="24"/>
        </w:rPr>
        <w:t xml:space="preserve"> srity</w:t>
      </w:r>
      <w:r w:rsidR="00901A38">
        <w:rPr>
          <w:color w:val="000000" w:themeColor="text1"/>
          <w:szCs w:val="24"/>
        </w:rPr>
        <w:t>j</w:t>
      </w:r>
      <w:r w:rsidR="00901A38" w:rsidRPr="00901A38">
        <w:rPr>
          <w:color w:val="000000" w:themeColor="text1"/>
          <w:szCs w:val="24"/>
        </w:rPr>
        <w:t>e stebimi netolygumai tarp regiono savivaldybių,</w:t>
      </w:r>
      <w:r w:rsidR="00901A38">
        <w:rPr>
          <w:color w:val="000000" w:themeColor="text1"/>
          <w:szCs w:val="24"/>
        </w:rPr>
        <w:t xml:space="preserve"> </w:t>
      </w:r>
      <w:r w:rsidR="00901A38" w:rsidRPr="00901A38">
        <w:rPr>
          <w:color w:val="000000" w:themeColor="text1"/>
          <w:szCs w:val="24"/>
        </w:rPr>
        <w:t>trūksta atitinkamos infrastruktūros kokybiškai veiklai vykdyti, paslaugoms teikti</w:t>
      </w:r>
      <w:r w:rsidR="00901A38">
        <w:rPr>
          <w:color w:val="000000" w:themeColor="text1"/>
          <w:szCs w:val="24"/>
        </w:rPr>
        <w:t xml:space="preserve">. </w:t>
      </w:r>
      <w:r w:rsidR="00046D11">
        <w:rPr>
          <w:color w:val="000000" w:themeColor="text1"/>
          <w:szCs w:val="24"/>
        </w:rPr>
        <w:t xml:space="preserve">Sveikatos paslaugų poreikį rodo </w:t>
      </w:r>
      <w:r w:rsidR="00CA790F">
        <w:rPr>
          <w:color w:val="000000" w:themeColor="text1"/>
          <w:szCs w:val="24"/>
        </w:rPr>
        <w:t xml:space="preserve">ir </w:t>
      </w:r>
      <w:r w:rsidR="00046D11">
        <w:rPr>
          <w:color w:val="000000" w:themeColor="text1"/>
          <w:szCs w:val="24"/>
        </w:rPr>
        <w:t xml:space="preserve">atitinkami demografiniai rodikliai. </w:t>
      </w:r>
    </w:p>
    <w:p w14:paraId="63EA2D40" w14:textId="274E290B" w:rsidR="00704A07" w:rsidRDefault="00601E5D" w:rsidP="00601E5D">
      <w:pPr>
        <w:tabs>
          <w:tab w:val="left" w:pos="0"/>
          <w:tab w:val="left" w:pos="851"/>
        </w:tabs>
        <w:spacing w:line="276" w:lineRule="auto"/>
        <w:jc w:val="center"/>
        <w:rPr>
          <w:rFonts w:eastAsia="Calibri"/>
          <w:iCs/>
          <w:szCs w:val="24"/>
        </w:rPr>
      </w:pPr>
      <w:r>
        <w:rPr>
          <w:noProof/>
        </w:rPr>
        <w:drawing>
          <wp:inline distT="0" distB="0" distL="0" distR="0" wp14:anchorId="26D11F79" wp14:editId="59A12C5D">
            <wp:extent cx="4438650" cy="2571750"/>
            <wp:effectExtent l="0" t="0" r="0" b="0"/>
            <wp:docPr id="45960956" name="Diagrama 1">
              <a:extLst xmlns:a="http://schemas.openxmlformats.org/drawingml/2006/main">
                <a:ext uri="{FF2B5EF4-FFF2-40B4-BE49-F238E27FC236}">
                  <a16:creationId xmlns:a16="http://schemas.microsoft.com/office/drawing/2014/main" id="{D270924C-243F-6C8C-6F50-087A07F50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BAE93E" w14:textId="39E95AC1" w:rsidR="001C3E46" w:rsidRPr="00601E5D" w:rsidRDefault="00601E5D" w:rsidP="00601E5D">
      <w:pPr>
        <w:pStyle w:val="Caption"/>
        <w:spacing w:after="120"/>
        <w:jc w:val="center"/>
        <w:rPr>
          <w:rFonts w:eastAsia="Calibri"/>
          <w:i w:val="0"/>
          <w:iCs w:val="0"/>
          <w:color w:val="auto"/>
          <w:sz w:val="22"/>
          <w:szCs w:val="22"/>
        </w:rPr>
      </w:pPr>
      <w:r w:rsidRPr="00601E5D">
        <w:rPr>
          <w:b/>
          <w:bCs/>
          <w:i w:val="0"/>
          <w:iCs w:val="0"/>
          <w:color w:val="auto"/>
          <w:sz w:val="22"/>
          <w:szCs w:val="22"/>
        </w:rPr>
        <w:fldChar w:fldCharType="begin"/>
      </w:r>
      <w:r w:rsidRPr="00601E5D">
        <w:rPr>
          <w:b/>
          <w:bCs/>
          <w:i w:val="0"/>
          <w:iCs w:val="0"/>
          <w:color w:val="auto"/>
          <w:sz w:val="22"/>
          <w:szCs w:val="22"/>
        </w:rPr>
        <w:instrText xml:space="preserve"> SEQ pav. \* ARABIC </w:instrText>
      </w:r>
      <w:r w:rsidRPr="00601E5D">
        <w:rPr>
          <w:b/>
          <w:bCs/>
          <w:i w:val="0"/>
          <w:iCs w:val="0"/>
          <w:color w:val="auto"/>
          <w:sz w:val="22"/>
          <w:szCs w:val="22"/>
        </w:rPr>
        <w:fldChar w:fldCharType="separate"/>
      </w:r>
      <w:r w:rsidR="009A689C">
        <w:rPr>
          <w:b/>
          <w:bCs/>
          <w:i w:val="0"/>
          <w:iCs w:val="0"/>
          <w:noProof/>
          <w:color w:val="auto"/>
          <w:sz w:val="22"/>
          <w:szCs w:val="22"/>
        </w:rPr>
        <w:t>1</w:t>
      </w:r>
      <w:r w:rsidRPr="00601E5D">
        <w:rPr>
          <w:b/>
          <w:bCs/>
          <w:i w:val="0"/>
          <w:iCs w:val="0"/>
          <w:color w:val="auto"/>
          <w:sz w:val="22"/>
          <w:szCs w:val="22"/>
        </w:rPr>
        <w:fldChar w:fldCharType="end"/>
      </w:r>
      <w:r w:rsidRPr="00601E5D">
        <w:rPr>
          <w:b/>
          <w:bCs/>
          <w:i w:val="0"/>
          <w:iCs w:val="0"/>
          <w:color w:val="auto"/>
          <w:sz w:val="22"/>
          <w:szCs w:val="22"/>
        </w:rPr>
        <w:t xml:space="preserve"> pav.</w:t>
      </w:r>
      <w:r w:rsidRPr="00601E5D">
        <w:rPr>
          <w:i w:val="0"/>
          <w:iCs w:val="0"/>
          <w:color w:val="auto"/>
          <w:sz w:val="22"/>
          <w:szCs w:val="22"/>
        </w:rPr>
        <w:t xml:space="preserve"> Nuolatinių gyventojų Klaipėdos regione amžiaus struktūra 2013–2023 m.</w:t>
      </w:r>
      <w:r>
        <w:rPr>
          <w:i w:val="0"/>
          <w:iCs w:val="0"/>
          <w:color w:val="auto"/>
          <w:sz w:val="22"/>
          <w:szCs w:val="22"/>
        </w:rPr>
        <w:t xml:space="preserve"> (proc.)</w:t>
      </w:r>
      <w:r>
        <w:rPr>
          <w:rStyle w:val="FootnoteReference"/>
          <w:i w:val="0"/>
          <w:iCs w:val="0"/>
          <w:color w:val="auto"/>
          <w:sz w:val="22"/>
          <w:szCs w:val="22"/>
        </w:rPr>
        <w:footnoteReference w:id="2"/>
      </w:r>
    </w:p>
    <w:p w14:paraId="399A09BD" w14:textId="0070D5BD" w:rsidR="009040D1" w:rsidRDefault="0076372C" w:rsidP="005F1906">
      <w:pPr>
        <w:tabs>
          <w:tab w:val="left" w:pos="0"/>
          <w:tab w:val="left" w:pos="851"/>
        </w:tabs>
        <w:spacing w:before="120" w:line="276" w:lineRule="auto"/>
        <w:jc w:val="both"/>
        <w:rPr>
          <w:rFonts w:eastAsia="Calibri"/>
          <w:iCs/>
          <w:szCs w:val="24"/>
        </w:rPr>
      </w:pPr>
      <w:r>
        <w:rPr>
          <w:rFonts w:eastAsia="Calibri"/>
          <w:iCs/>
          <w:szCs w:val="24"/>
        </w:rPr>
        <w:tab/>
      </w:r>
      <w:r w:rsidR="00E52717" w:rsidRPr="00E52717">
        <w:rPr>
          <w:rFonts w:eastAsia="Calibri"/>
          <w:iCs/>
          <w:szCs w:val="24"/>
        </w:rPr>
        <w:t xml:space="preserve"> </w:t>
      </w:r>
      <w:r w:rsidR="00CA790F" w:rsidRPr="00CA790F">
        <w:rPr>
          <w:rFonts w:eastAsia="Calibri"/>
          <w:iCs/>
          <w:szCs w:val="24"/>
        </w:rPr>
        <w:t>Klaipėdos r</w:t>
      </w:r>
      <w:r w:rsidR="009040D1" w:rsidRPr="00CA790F">
        <w:rPr>
          <w:rFonts w:eastAsia="Calibri"/>
          <w:iCs/>
          <w:szCs w:val="24"/>
        </w:rPr>
        <w:t>egiono gyventojų sudėties pagal amžiaus grupes analizė rodo</w:t>
      </w:r>
      <w:r w:rsidR="00CA790F">
        <w:rPr>
          <w:rFonts w:eastAsia="Calibri"/>
          <w:iCs/>
          <w:szCs w:val="24"/>
        </w:rPr>
        <w:t xml:space="preserve"> (žr. 1 pav.)</w:t>
      </w:r>
      <w:r w:rsidR="009040D1" w:rsidRPr="00CA790F">
        <w:rPr>
          <w:rFonts w:eastAsia="Calibri"/>
          <w:iCs/>
          <w:szCs w:val="24"/>
        </w:rPr>
        <w:t xml:space="preserve">, kad per pastaruosius 10 metų didėjo </w:t>
      </w:r>
      <w:r w:rsidR="00CA790F">
        <w:rPr>
          <w:rFonts w:eastAsia="Calibri"/>
          <w:iCs/>
          <w:szCs w:val="24"/>
        </w:rPr>
        <w:t xml:space="preserve">65 ir vyresnių </w:t>
      </w:r>
      <w:r w:rsidR="009040D1" w:rsidRPr="00CA790F">
        <w:rPr>
          <w:rFonts w:eastAsia="Calibri"/>
          <w:iCs/>
          <w:szCs w:val="24"/>
        </w:rPr>
        <w:t>gyventojų dalis</w:t>
      </w:r>
      <w:r w:rsidR="00CA790F">
        <w:rPr>
          <w:rFonts w:eastAsia="Calibri"/>
          <w:iCs/>
          <w:szCs w:val="24"/>
        </w:rPr>
        <w:t xml:space="preserve">, taip pat šiek tiek išaugo vaikų iki 14 </w:t>
      </w:r>
      <w:r w:rsidR="00CA790F">
        <w:rPr>
          <w:rFonts w:eastAsia="Calibri"/>
          <w:iCs/>
          <w:szCs w:val="24"/>
        </w:rPr>
        <w:lastRenderedPageBreak/>
        <w:t>metų dalis, o</w:t>
      </w:r>
      <w:r w:rsidR="007908A8">
        <w:rPr>
          <w:rFonts w:eastAsia="Calibri"/>
          <w:iCs/>
          <w:szCs w:val="24"/>
        </w:rPr>
        <w:t xml:space="preserve"> </w:t>
      </w:r>
      <w:r w:rsidR="00CA790F">
        <w:rPr>
          <w:rFonts w:eastAsia="Calibri"/>
          <w:iCs/>
          <w:szCs w:val="24"/>
        </w:rPr>
        <w:t>15</w:t>
      </w:r>
      <w:r w:rsidR="007F1B0E">
        <w:rPr>
          <w:rFonts w:eastAsia="Calibri"/>
          <w:iCs/>
          <w:szCs w:val="24"/>
        </w:rPr>
        <w:t>–</w:t>
      </w:r>
      <w:r w:rsidR="00CA790F">
        <w:rPr>
          <w:rFonts w:eastAsia="Calibri"/>
          <w:iCs/>
          <w:szCs w:val="24"/>
        </w:rPr>
        <w:t xml:space="preserve">64 metų asmenų grupė mažėjo. Demografinis senatvės koeficientas </w:t>
      </w:r>
      <w:r w:rsidR="009B6F86">
        <w:rPr>
          <w:rFonts w:eastAsia="Calibri"/>
          <w:iCs/>
          <w:szCs w:val="24"/>
        </w:rPr>
        <w:t>2023 metais siekė 121 asmenį</w:t>
      </w:r>
      <w:r w:rsidR="007F1B0E">
        <w:rPr>
          <w:rFonts w:eastAsia="Calibri"/>
          <w:iCs/>
          <w:szCs w:val="24"/>
        </w:rPr>
        <w:t xml:space="preserve"> (žr. 2 pav.)</w:t>
      </w:r>
      <w:r w:rsidR="009B6F86">
        <w:rPr>
          <w:rFonts w:eastAsia="Calibri"/>
          <w:iCs/>
          <w:szCs w:val="24"/>
        </w:rPr>
        <w:t xml:space="preserve">. Remiantis Valstybės duomenų agentūros duomenimis, minėtas koeficientas yra žemesnis nei vidutinis šalyje (Lietuvoje 134) ir vienas žemiausių lyginant su kitais regionais – mažesnis tik Vilniaus regione (103 asmenys). Nepaisant to, tiek šalyje, tiek Klaipėdos regione stebima rodiklio didėjimo tendencija. </w:t>
      </w:r>
    </w:p>
    <w:p w14:paraId="17305FE1" w14:textId="572F55BF" w:rsidR="005F1906" w:rsidRDefault="005F1906" w:rsidP="005F1906">
      <w:pPr>
        <w:tabs>
          <w:tab w:val="left" w:pos="0"/>
          <w:tab w:val="left" w:pos="851"/>
        </w:tabs>
        <w:spacing w:after="120" w:line="276" w:lineRule="auto"/>
        <w:jc w:val="both"/>
        <w:rPr>
          <w:rFonts w:eastAsia="Calibri"/>
          <w:iCs/>
          <w:szCs w:val="24"/>
        </w:rPr>
      </w:pPr>
      <w:r>
        <w:rPr>
          <w:rFonts w:eastAsia="Calibri"/>
          <w:iCs/>
          <w:szCs w:val="24"/>
        </w:rPr>
        <w:tab/>
        <w:t xml:space="preserve">Paminėtina ir tai, kad demografinės senatvės koeficientas skiriasi regiono savivaldybėse. Vidutinio rodiklio reikšmę 2023 m. ženkliai viršijo Skuodo rajono (201 asmuo), Palangos miesto (185 asmenys) ir Neringos (186 asmenys) savivaldybės. Aukštesnė reikšmė </w:t>
      </w:r>
      <w:r w:rsidR="003755C9">
        <w:rPr>
          <w:rFonts w:eastAsia="Calibri"/>
          <w:iCs/>
          <w:szCs w:val="24"/>
        </w:rPr>
        <w:t xml:space="preserve">taip pat </w:t>
      </w:r>
      <w:r>
        <w:rPr>
          <w:rFonts w:eastAsia="Calibri"/>
          <w:iCs/>
          <w:szCs w:val="24"/>
        </w:rPr>
        <w:t>buvo Šilutės (140 asmenų), Kretingos</w:t>
      </w:r>
      <w:r w:rsidR="00672D8E">
        <w:rPr>
          <w:rFonts w:eastAsia="Calibri"/>
          <w:iCs/>
          <w:szCs w:val="24"/>
        </w:rPr>
        <w:t xml:space="preserve"> (130 asmenų)</w:t>
      </w:r>
      <w:r>
        <w:rPr>
          <w:rFonts w:eastAsia="Calibri"/>
          <w:iCs/>
          <w:szCs w:val="24"/>
        </w:rPr>
        <w:t xml:space="preserve"> rajonų</w:t>
      </w:r>
      <w:r w:rsidR="00672D8E">
        <w:rPr>
          <w:rFonts w:eastAsia="Calibri"/>
          <w:iCs/>
          <w:szCs w:val="24"/>
        </w:rPr>
        <w:t xml:space="preserve"> ir Klaipėdos miesto (124 asmenys) savivaldybėse. Žemiausias rodiklis stebimas Klaipėdos rajono savivaldybėje – 76 asmenys. </w:t>
      </w:r>
      <w:r w:rsidR="003755C9">
        <w:rPr>
          <w:rFonts w:eastAsia="Calibri"/>
          <w:iCs/>
          <w:szCs w:val="24"/>
        </w:rPr>
        <w:t>Pastebėtina ir tai</w:t>
      </w:r>
      <w:r w:rsidR="00672D8E">
        <w:rPr>
          <w:rFonts w:eastAsia="Calibri"/>
          <w:iCs/>
          <w:szCs w:val="24"/>
        </w:rPr>
        <w:t>,</w:t>
      </w:r>
      <w:r w:rsidR="003755C9">
        <w:rPr>
          <w:rFonts w:eastAsia="Calibri"/>
          <w:iCs/>
          <w:szCs w:val="24"/>
        </w:rPr>
        <w:t xml:space="preserve"> kad</w:t>
      </w:r>
      <w:r w:rsidR="00672D8E">
        <w:rPr>
          <w:rFonts w:eastAsia="Calibri"/>
          <w:iCs/>
          <w:szCs w:val="24"/>
        </w:rPr>
        <w:t xml:space="preserve"> šioje savivaldybėje dešimties metų laikotarpiu demografinės senatvės koeficientas mažėjo, kai kitose regiono savivaldybėse augo. </w:t>
      </w:r>
    </w:p>
    <w:p w14:paraId="6226D442" w14:textId="74E3B3CE" w:rsidR="006A163E" w:rsidRPr="006A163E" w:rsidRDefault="009A689C" w:rsidP="009A689C">
      <w:pPr>
        <w:tabs>
          <w:tab w:val="left" w:pos="0"/>
          <w:tab w:val="left" w:pos="851"/>
        </w:tabs>
        <w:spacing w:line="276" w:lineRule="auto"/>
        <w:jc w:val="center"/>
        <w:rPr>
          <w:rFonts w:eastAsia="Calibri"/>
          <w:iCs/>
          <w:szCs w:val="24"/>
        </w:rPr>
      </w:pPr>
      <w:r>
        <w:rPr>
          <w:noProof/>
        </w:rPr>
        <w:drawing>
          <wp:inline distT="0" distB="0" distL="0" distR="0" wp14:anchorId="5E75E609" wp14:editId="4F13D4F6">
            <wp:extent cx="5038725" cy="1905000"/>
            <wp:effectExtent l="0" t="0" r="9525" b="0"/>
            <wp:docPr id="840582863" name="Diagrama 1">
              <a:extLst xmlns:a="http://schemas.openxmlformats.org/drawingml/2006/main">
                <a:ext uri="{FF2B5EF4-FFF2-40B4-BE49-F238E27FC236}">
                  <a16:creationId xmlns:a16="http://schemas.microsoft.com/office/drawing/2014/main" id="{3E7EF0F6-B031-E091-1814-919D96DF4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833104" w14:textId="37158540" w:rsidR="00122184" w:rsidRDefault="009A689C" w:rsidP="007367B3">
      <w:pPr>
        <w:pStyle w:val="Caption"/>
        <w:spacing w:after="120"/>
        <w:jc w:val="center"/>
        <w:rPr>
          <w:i w:val="0"/>
          <w:iCs w:val="0"/>
          <w:color w:val="auto"/>
          <w:sz w:val="22"/>
          <w:szCs w:val="22"/>
        </w:rPr>
      </w:pPr>
      <w:r w:rsidRPr="009A689C">
        <w:rPr>
          <w:b/>
          <w:bCs/>
          <w:i w:val="0"/>
          <w:iCs w:val="0"/>
          <w:color w:val="auto"/>
          <w:sz w:val="22"/>
          <w:szCs w:val="22"/>
        </w:rPr>
        <w:fldChar w:fldCharType="begin"/>
      </w:r>
      <w:r w:rsidRPr="009A689C">
        <w:rPr>
          <w:b/>
          <w:bCs/>
          <w:i w:val="0"/>
          <w:iCs w:val="0"/>
          <w:color w:val="auto"/>
          <w:sz w:val="22"/>
          <w:szCs w:val="22"/>
        </w:rPr>
        <w:instrText xml:space="preserve"> SEQ pav. \* ARABIC </w:instrText>
      </w:r>
      <w:r w:rsidRPr="009A689C">
        <w:rPr>
          <w:b/>
          <w:bCs/>
          <w:i w:val="0"/>
          <w:iCs w:val="0"/>
          <w:color w:val="auto"/>
          <w:sz w:val="22"/>
          <w:szCs w:val="22"/>
        </w:rPr>
        <w:fldChar w:fldCharType="separate"/>
      </w:r>
      <w:r w:rsidRPr="009A689C">
        <w:rPr>
          <w:b/>
          <w:bCs/>
          <w:i w:val="0"/>
          <w:iCs w:val="0"/>
          <w:noProof/>
          <w:color w:val="auto"/>
          <w:sz w:val="22"/>
          <w:szCs w:val="22"/>
        </w:rPr>
        <w:t>2</w:t>
      </w:r>
      <w:r w:rsidRPr="009A689C">
        <w:rPr>
          <w:b/>
          <w:bCs/>
          <w:i w:val="0"/>
          <w:iCs w:val="0"/>
          <w:color w:val="auto"/>
          <w:sz w:val="22"/>
          <w:szCs w:val="22"/>
        </w:rPr>
        <w:fldChar w:fldCharType="end"/>
      </w:r>
      <w:r w:rsidRPr="009A689C">
        <w:rPr>
          <w:b/>
          <w:bCs/>
          <w:i w:val="0"/>
          <w:iCs w:val="0"/>
          <w:color w:val="auto"/>
          <w:sz w:val="22"/>
          <w:szCs w:val="22"/>
        </w:rPr>
        <w:t xml:space="preserve"> pav.</w:t>
      </w:r>
      <w:r w:rsidRPr="009A689C">
        <w:rPr>
          <w:i w:val="0"/>
          <w:iCs w:val="0"/>
          <w:color w:val="auto"/>
          <w:sz w:val="22"/>
          <w:szCs w:val="22"/>
        </w:rPr>
        <w:t xml:space="preserve"> Demografinės senatvės koeficientas Klaipėdos regione 2013–2023 m.</w:t>
      </w:r>
      <w:r>
        <w:rPr>
          <w:rStyle w:val="FootnoteReference"/>
          <w:i w:val="0"/>
          <w:iCs w:val="0"/>
          <w:color w:val="auto"/>
          <w:sz w:val="22"/>
          <w:szCs w:val="22"/>
        </w:rPr>
        <w:footnoteReference w:id="3"/>
      </w:r>
    </w:p>
    <w:p w14:paraId="7D08565D" w14:textId="1D5E200D" w:rsidR="007367B3" w:rsidRDefault="007367B3" w:rsidP="007367B3">
      <w:pPr>
        <w:tabs>
          <w:tab w:val="left" w:pos="851"/>
        </w:tabs>
        <w:spacing w:line="276" w:lineRule="auto"/>
        <w:jc w:val="both"/>
        <w:rPr>
          <w:rFonts w:eastAsia="Calibri"/>
        </w:rPr>
      </w:pPr>
      <w:r>
        <w:rPr>
          <w:rFonts w:eastAsia="Calibri"/>
        </w:rPr>
        <w:tab/>
      </w:r>
      <w:r w:rsidRPr="007367B3">
        <w:rPr>
          <w:rFonts w:eastAsia="Calibri"/>
        </w:rPr>
        <w:t>Visuomenės senėjimas lemia ir senyvo amžiaus asmenų grupei reikalingų paslaugų poreikio didėjimą</w:t>
      </w:r>
      <w:r w:rsidR="000601EB">
        <w:rPr>
          <w:rFonts w:eastAsia="Calibri"/>
        </w:rPr>
        <w:t xml:space="preserve">. Vidutinė tikėtina gyvenimo trukmė </w:t>
      </w:r>
      <w:r w:rsidR="005B5892">
        <w:rPr>
          <w:rFonts w:eastAsia="Calibri"/>
        </w:rPr>
        <w:t xml:space="preserve">šalyje </w:t>
      </w:r>
      <w:r w:rsidR="000601EB">
        <w:rPr>
          <w:rFonts w:eastAsia="Calibri"/>
        </w:rPr>
        <w:t>siekia 75 metus</w:t>
      </w:r>
      <w:r w:rsidR="003B2E7C">
        <w:rPr>
          <w:rFonts w:eastAsia="Calibri"/>
        </w:rPr>
        <w:t xml:space="preserve"> (Klaipėdos regione šis rodiklis analizuojamu laikotarpiu buvo panašus)</w:t>
      </w:r>
      <w:r w:rsidR="000601EB">
        <w:rPr>
          <w:rFonts w:eastAsia="Calibri"/>
        </w:rPr>
        <w:t xml:space="preserve">, tačiau Visuomenės sveikatos informacinės sistemos duomenimis, vidutinė sveiko žmogaus gyvenimo trukmė 2018 m. </w:t>
      </w:r>
      <w:r w:rsidR="005B5892">
        <w:rPr>
          <w:rFonts w:eastAsia="Calibri"/>
        </w:rPr>
        <w:t xml:space="preserve">vyrų atveju </w:t>
      </w:r>
      <w:r w:rsidR="000601EB">
        <w:rPr>
          <w:rFonts w:eastAsia="Calibri"/>
        </w:rPr>
        <w:t xml:space="preserve">tebuvo 56, </w:t>
      </w:r>
      <w:r w:rsidR="005B5892">
        <w:rPr>
          <w:rFonts w:eastAsia="Calibri"/>
        </w:rPr>
        <w:t xml:space="preserve">moterų – </w:t>
      </w:r>
      <w:r w:rsidR="000601EB">
        <w:rPr>
          <w:rFonts w:eastAsia="Calibri"/>
        </w:rPr>
        <w:t xml:space="preserve">59 metai (žr. 1 lentelę). </w:t>
      </w:r>
      <w:r w:rsidR="003B2E7C">
        <w:rPr>
          <w:rFonts w:eastAsia="Calibri"/>
        </w:rPr>
        <w:t xml:space="preserve">Tai rodo galimą ilgalaikės priežiūros paslaugų poreikio didėjimą. </w:t>
      </w:r>
    </w:p>
    <w:p w14:paraId="29249247" w14:textId="3FEBB712" w:rsidR="00E26EAF" w:rsidRPr="00E26EAF" w:rsidRDefault="00E26EAF" w:rsidP="00E26EAF">
      <w:pPr>
        <w:pStyle w:val="Caption"/>
        <w:spacing w:before="120" w:after="40"/>
        <w:rPr>
          <w:rFonts w:eastAsia="Calibri"/>
          <w:i w:val="0"/>
          <w:iCs w:val="0"/>
          <w:color w:val="auto"/>
          <w:sz w:val="22"/>
          <w:szCs w:val="22"/>
        </w:rPr>
      </w:pPr>
      <w:r w:rsidRPr="00E26EAF">
        <w:rPr>
          <w:b/>
          <w:bCs/>
          <w:i w:val="0"/>
          <w:iCs w:val="0"/>
          <w:color w:val="auto"/>
          <w:sz w:val="22"/>
          <w:szCs w:val="22"/>
        </w:rPr>
        <w:fldChar w:fldCharType="begin"/>
      </w:r>
      <w:r w:rsidRPr="00E26EAF">
        <w:rPr>
          <w:b/>
          <w:bCs/>
          <w:i w:val="0"/>
          <w:iCs w:val="0"/>
          <w:color w:val="auto"/>
          <w:sz w:val="22"/>
          <w:szCs w:val="22"/>
        </w:rPr>
        <w:instrText xml:space="preserve"> SEQ lentelė \* ARABIC </w:instrText>
      </w:r>
      <w:r w:rsidRPr="00E26EAF">
        <w:rPr>
          <w:b/>
          <w:bCs/>
          <w:i w:val="0"/>
          <w:iCs w:val="0"/>
          <w:color w:val="auto"/>
          <w:sz w:val="22"/>
          <w:szCs w:val="22"/>
        </w:rPr>
        <w:fldChar w:fldCharType="separate"/>
      </w:r>
      <w:r w:rsidR="00520E61">
        <w:rPr>
          <w:b/>
          <w:bCs/>
          <w:i w:val="0"/>
          <w:iCs w:val="0"/>
          <w:noProof/>
          <w:color w:val="auto"/>
          <w:sz w:val="22"/>
          <w:szCs w:val="22"/>
        </w:rPr>
        <w:t>1</w:t>
      </w:r>
      <w:r w:rsidRPr="00E26EAF">
        <w:rPr>
          <w:b/>
          <w:bCs/>
          <w:i w:val="0"/>
          <w:iCs w:val="0"/>
          <w:color w:val="auto"/>
          <w:sz w:val="22"/>
          <w:szCs w:val="22"/>
        </w:rPr>
        <w:fldChar w:fldCharType="end"/>
      </w:r>
      <w:r w:rsidRPr="00E26EAF">
        <w:rPr>
          <w:b/>
          <w:bCs/>
          <w:i w:val="0"/>
          <w:iCs w:val="0"/>
          <w:color w:val="auto"/>
          <w:sz w:val="22"/>
          <w:szCs w:val="22"/>
        </w:rPr>
        <w:t xml:space="preserve"> lentelė.</w:t>
      </w:r>
      <w:r w:rsidRPr="00E26EAF">
        <w:rPr>
          <w:i w:val="0"/>
          <w:iCs w:val="0"/>
          <w:color w:val="auto"/>
          <w:sz w:val="22"/>
          <w:szCs w:val="22"/>
        </w:rPr>
        <w:t xml:space="preserve"> Vidutinė tikėtina gyvenimo trukmė</w:t>
      </w:r>
      <w:r w:rsidR="00C35243">
        <w:rPr>
          <w:i w:val="0"/>
          <w:iCs w:val="0"/>
          <w:color w:val="auto"/>
          <w:sz w:val="22"/>
          <w:szCs w:val="22"/>
        </w:rPr>
        <w:t xml:space="preserve"> </w:t>
      </w:r>
      <w:r w:rsidR="000601EB">
        <w:rPr>
          <w:i w:val="0"/>
          <w:iCs w:val="0"/>
          <w:color w:val="auto"/>
          <w:sz w:val="22"/>
          <w:szCs w:val="22"/>
        </w:rPr>
        <w:t>Lietuvoje</w:t>
      </w:r>
      <w:r>
        <w:rPr>
          <w:rStyle w:val="FootnoteReference"/>
          <w:i w:val="0"/>
          <w:iCs w:val="0"/>
          <w:color w:val="auto"/>
          <w:sz w:val="22"/>
          <w:szCs w:val="22"/>
        </w:rPr>
        <w:footnoteReference w:id="4"/>
      </w:r>
      <w:r>
        <w:rPr>
          <w:i w:val="0"/>
          <w:iCs w:val="0"/>
          <w:color w:val="auto"/>
          <w:sz w:val="22"/>
          <w:szCs w:val="22"/>
        </w:rPr>
        <w:t xml:space="preserve"> </w:t>
      </w:r>
    </w:p>
    <w:tbl>
      <w:tblPr>
        <w:tblStyle w:val="TableGrid"/>
        <w:tblW w:w="0" w:type="auto"/>
        <w:tblLook w:val="04A0" w:firstRow="1" w:lastRow="0" w:firstColumn="1" w:lastColumn="0" w:noHBand="0" w:noVBand="1"/>
      </w:tblPr>
      <w:tblGrid>
        <w:gridCol w:w="1980"/>
        <w:gridCol w:w="1417"/>
        <w:gridCol w:w="1560"/>
        <w:gridCol w:w="1559"/>
        <w:gridCol w:w="1701"/>
        <w:gridCol w:w="1411"/>
      </w:tblGrid>
      <w:tr w:rsidR="00E26EAF" w:rsidRPr="00E26EAF" w14:paraId="33E2AB38" w14:textId="77777777" w:rsidTr="00E26EAF">
        <w:tc>
          <w:tcPr>
            <w:tcW w:w="1980" w:type="dxa"/>
            <w:shd w:val="clear" w:color="auto" w:fill="D0CECE" w:themeFill="background2" w:themeFillShade="E6"/>
          </w:tcPr>
          <w:p w14:paraId="31D954D7" w14:textId="3136D052" w:rsidR="00E26EAF" w:rsidRPr="00E26EAF" w:rsidRDefault="00E26EAF" w:rsidP="00E26EAF">
            <w:pPr>
              <w:tabs>
                <w:tab w:val="left" w:pos="851"/>
              </w:tabs>
              <w:jc w:val="both"/>
              <w:rPr>
                <w:rFonts w:eastAsia="Calibri"/>
                <w:b/>
                <w:bCs/>
                <w:sz w:val="22"/>
                <w:szCs w:val="18"/>
              </w:rPr>
            </w:pPr>
            <w:r>
              <w:rPr>
                <w:rFonts w:eastAsia="Calibri"/>
                <w:b/>
                <w:bCs/>
                <w:sz w:val="22"/>
                <w:szCs w:val="18"/>
              </w:rPr>
              <w:t>Metai</w:t>
            </w:r>
          </w:p>
        </w:tc>
        <w:tc>
          <w:tcPr>
            <w:tcW w:w="1417" w:type="dxa"/>
            <w:shd w:val="clear" w:color="auto" w:fill="D0CECE" w:themeFill="background2" w:themeFillShade="E6"/>
          </w:tcPr>
          <w:p w14:paraId="799896D7" w14:textId="5D0D8598"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2018</w:t>
            </w:r>
          </w:p>
        </w:tc>
        <w:tc>
          <w:tcPr>
            <w:tcW w:w="1560" w:type="dxa"/>
            <w:shd w:val="clear" w:color="auto" w:fill="D0CECE" w:themeFill="background2" w:themeFillShade="E6"/>
          </w:tcPr>
          <w:p w14:paraId="6DDFB508" w14:textId="542DE6B4"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2019</w:t>
            </w:r>
          </w:p>
        </w:tc>
        <w:tc>
          <w:tcPr>
            <w:tcW w:w="1559" w:type="dxa"/>
            <w:shd w:val="clear" w:color="auto" w:fill="D0CECE" w:themeFill="background2" w:themeFillShade="E6"/>
          </w:tcPr>
          <w:p w14:paraId="3A30E8B8" w14:textId="189A8609"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2020</w:t>
            </w:r>
          </w:p>
        </w:tc>
        <w:tc>
          <w:tcPr>
            <w:tcW w:w="1701" w:type="dxa"/>
            <w:shd w:val="clear" w:color="auto" w:fill="D0CECE" w:themeFill="background2" w:themeFillShade="E6"/>
          </w:tcPr>
          <w:p w14:paraId="015CBB95" w14:textId="01CE54BA"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2021</w:t>
            </w:r>
          </w:p>
        </w:tc>
        <w:tc>
          <w:tcPr>
            <w:tcW w:w="1411" w:type="dxa"/>
            <w:shd w:val="clear" w:color="auto" w:fill="D0CECE" w:themeFill="background2" w:themeFillShade="E6"/>
          </w:tcPr>
          <w:p w14:paraId="5D94E359" w14:textId="7D6DF20A"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2022</w:t>
            </w:r>
          </w:p>
        </w:tc>
      </w:tr>
      <w:tr w:rsidR="00E26EAF" w:rsidRPr="00E26EAF" w14:paraId="13D3C97F" w14:textId="77777777" w:rsidTr="00E26EAF">
        <w:tc>
          <w:tcPr>
            <w:tcW w:w="1980" w:type="dxa"/>
            <w:shd w:val="clear" w:color="auto" w:fill="E7E6E6" w:themeFill="background2"/>
          </w:tcPr>
          <w:p w14:paraId="19CF5924" w14:textId="686E7AAE" w:rsidR="00E26EAF" w:rsidRPr="00E26EAF" w:rsidRDefault="00E26EAF" w:rsidP="00E26EAF">
            <w:pPr>
              <w:tabs>
                <w:tab w:val="left" w:pos="851"/>
              </w:tabs>
              <w:rPr>
                <w:rFonts w:eastAsia="Calibri"/>
                <w:b/>
                <w:bCs/>
                <w:sz w:val="22"/>
                <w:szCs w:val="18"/>
              </w:rPr>
            </w:pPr>
            <w:r w:rsidRPr="00E26EAF">
              <w:rPr>
                <w:rFonts w:eastAsia="Calibri"/>
                <w:b/>
                <w:bCs/>
                <w:sz w:val="22"/>
                <w:szCs w:val="18"/>
              </w:rPr>
              <w:t>Vyrai ir moterys</w:t>
            </w:r>
          </w:p>
        </w:tc>
        <w:tc>
          <w:tcPr>
            <w:tcW w:w="1417" w:type="dxa"/>
          </w:tcPr>
          <w:p w14:paraId="429B6CBB" w14:textId="48332968" w:rsidR="00E26EAF" w:rsidRPr="00E26EAF" w:rsidRDefault="00E26EAF" w:rsidP="00E26EAF">
            <w:pPr>
              <w:tabs>
                <w:tab w:val="left" w:pos="851"/>
              </w:tabs>
              <w:jc w:val="center"/>
              <w:rPr>
                <w:rFonts w:eastAsia="Calibri"/>
                <w:sz w:val="22"/>
                <w:szCs w:val="18"/>
              </w:rPr>
            </w:pPr>
            <w:r>
              <w:rPr>
                <w:rFonts w:eastAsia="Calibri"/>
                <w:sz w:val="22"/>
                <w:szCs w:val="18"/>
              </w:rPr>
              <w:t>75,88</w:t>
            </w:r>
          </w:p>
        </w:tc>
        <w:tc>
          <w:tcPr>
            <w:tcW w:w="1560" w:type="dxa"/>
          </w:tcPr>
          <w:p w14:paraId="5FA713AE" w14:textId="2C1B75FB" w:rsidR="00E26EAF" w:rsidRPr="00E26EAF" w:rsidRDefault="00E26EAF" w:rsidP="00E26EAF">
            <w:pPr>
              <w:tabs>
                <w:tab w:val="left" w:pos="851"/>
              </w:tabs>
              <w:jc w:val="center"/>
              <w:rPr>
                <w:rFonts w:eastAsia="Calibri"/>
                <w:sz w:val="22"/>
                <w:szCs w:val="18"/>
              </w:rPr>
            </w:pPr>
            <w:r>
              <w:rPr>
                <w:rFonts w:eastAsia="Calibri"/>
                <w:sz w:val="22"/>
                <w:szCs w:val="18"/>
              </w:rPr>
              <w:t>76,33</w:t>
            </w:r>
          </w:p>
        </w:tc>
        <w:tc>
          <w:tcPr>
            <w:tcW w:w="1559" w:type="dxa"/>
          </w:tcPr>
          <w:p w14:paraId="27AADA92" w14:textId="14B7716C" w:rsidR="00E26EAF" w:rsidRPr="00E26EAF" w:rsidRDefault="00E26EAF" w:rsidP="00E26EAF">
            <w:pPr>
              <w:tabs>
                <w:tab w:val="left" w:pos="851"/>
              </w:tabs>
              <w:jc w:val="center"/>
              <w:rPr>
                <w:rFonts w:eastAsia="Calibri"/>
                <w:sz w:val="22"/>
                <w:szCs w:val="18"/>
              </w:rPr>
            </w:pPr>
            <w:r>
              <w:rPr>
                <w:rFonts w:eastAsia="Calibri"/>
                <w:sz w:val="22"/>
                <w:szCs w:val="18"/>
              </w:rPr>
              <w:t>75,07</w:t>
            </w:r>
          </w:p>
        </w:tc>
        <w:tc>
          <w:tcPr>
            <w:tcW w:w="1701" w:type="dxa"/>
          </w:tcPr>
          <w:p w14:paraId="608FDD24" w14:textId="24AB1BE3" w:rsidR="00E26EAF" w:rsidRPr="00E26EAF" w:rsidRDefault="00E26EAF" w:rsidP="00E26EAF">
            <w:pPr>
              <w:tabs>
                <w:tab w:val="left" w:pos="851"/>
              </w:tabs>
              <w:jc w:val="center"/>
              <w:rPr>
                <w:rFonts w:eastAsia="Calibri"/>
                <w:sz w:val="22"/>
                <w:szCs w:val="18"/>
              </w:rPr>
            </w:pPr>
            <w:r>
              <w:rPr>
                <w:rFonts w:eastAsia="Calibri"/>
                <w:sz w:val="22"/>
                <w:szCs w:val="18"/>
              </w:rPr>
              <w:t>74,28</w:t>
            </w:r>
          </w:p>
        </w:tc>
        <w:tc>
          <w:tcPr>
            <w:tcW w:w="1411" w:type="dxa"/>
          </w:tcPr>
          <w:p w14:paraId="0A23A092" w14:textId="2EBF4028" w:rsidR="00E26EAF" w:rsidRPr="00E26EAF" w:rsidRDefault="00E26EAF" w:rsidP="00E26EAF">
            <w:pPr>
              <w:tabs>
                <w:tab w:val="left" w:pos="851"/>
              </w:tabs>
              <w:jc w:val="center"/>
              <w:rPr>
                <w:rFonts w:eastAsia="Calibri"/>
                <w:sz w:val="22"/>
                <w:szCs w:val="18"/>
              </w:rPr>
            </w:pPr>
            <w:r w:rsidRPr="00E26EAF">
              <w:rPr>
                <w:rFonts w:eastAsia="Calibri"/>
                <w:sz w:val="22"/>
                <w:szCs w:val="18"/>
              </w:rPr>
              <w:t>75,77</w:t>
            </w:r>
          </w:p>
        </w:tc>
      </w:tr>
      <w:tr w:rsidR="00E26EAF" w:rsidRPr="00E26EAF" w14:paraId="4E2D9A72" w14:textId="77777777" w:rsidTr="00E26EAF">
        <w:tc>
          <w:tcPr>
            <w:tcW w:w="1980" w:type="dxa"/>
            <w:shd w:val="clear" w:color="auto" w:fill="E7E6E6" w:themeFill="background2"/>
          </w:tcPr>
          <w:p w14:paraId="3EE5D96A" w14:textId="673C0C32" w:rsidR="00E26EAF" w:rsidRPr="00E26EAF" w:rsidRDefault="00E26EAF" w:rsidP="00E26EAF">
            <w:pPr>
              <w:tabs>
                <w:tab w:val="left" w:pos="851"/>
              </w:tabs>
              <w:jc w:val="both"/>
              <w:rPr>
                <w:rFonts w:eastAsia="Calibri"/>
                <w:b/>
                <w:bCs/>
                <w:sz w:val="22"/>
                <w:szCs w:val="18"/>
              </w:rPr>
            </w:pPr>
            <w:r w:rsidRPr="00E26EAF">
              <w:rPr>
                <w:rFonts w:eastAsia="Calibri"/>
                <w:b/>
                <w:bCs/>
                <w:sz w:val="22"/>
                <w:szCs w:val="18"/>
              </w:rPr>
              <w:t>Vyrai</w:t>
            </w:r>
          </w:p>
        </w:tc>
        <w:tc>
          <w:tcPr>
            <w:tcW w:w="1417" w:type="dxa"/>
          </w:tcPr>
          <w:p w14:paraId="12D28DE7" w14:textId="41418662" w:rsidR="00E26EAF" w:rsidRPr="00E26EAF" w:rsidRDefault="00E26EAF" w:rsidP="00E26EAF">
            <w:pPr>
              <w:tabs>
                <w:tab w:val="left" w:pos="851"/>
              </w:tabs>
              <w:jc w:val="center"/>
              <w:rPr>
                <w:rFonts w:eastAsia="Calibri"/>
                <w:sz w:val="22"/>
                <w:szCs w:val="18"/>
              </w:rPr>
            </w:pPr>
            <w:r>
              <w:rPr>
                <w:rFonts w:eastAsia="Calibri"/>
                <w:sz w:val="22"/>
                <w:szCs w:val="18"/>
              </w:rPr>
              <w:t>70,88</w:t>
            </w:r>
          </w:p>
        </w:tc>
        <w:tc>
          <w:tcPr>
            <w:tcW w:w="1560" w:type="dxa"/>
          </w:tcPr>
          <w:p w14:paraId="329A9AF4" w14:textId="7D3DA108" w:rsidR="00E26EAF" w:rsidRPr="00E26EAF" w:rsidRDefault="00E26EAF" w:rsidP="00E26EAF">
            <w:pPr>
              <w:tabs>
                <w:tab w:val="left" w:pos="851"/>
              </w:tabs>
              <w:jc w:val="center"/>
              <w:rPr>
                <w:rFonts w:eastAsia="Calibri"/>
                <w:sz w:val="22"/>
                <w:szCs w:val="18"/>
              </w:rPr>
            </w:pPr>
            <w:r>
              <w:rPr>
                <w:rFonts w:eastAsia="Calibri"/>
                <w:sz w:val="22"/>
                <w:szCs w:val="18"/>
              </w:rPr>
              <w:t>71,39</w:t>
            </w:r>
          </w:p>
        </w:tc>
        <w:tc>
          <w:tcPr>
            <w:tcW w:w="1559" w:type="dxa"/>
          </w:tcPr>
          <w:p w14:paraId="703759C8" w14:textId="271BEB84" w:rsidR="00E26EAF" w:rsidRPr="00E26EAF" w:rsidRDefault="00E26EAF" w:rsidP="00E26EAF">
            <w:pPr>
              <w:tabs>
                <w:tab w:val="left" w:pos="851"/>
              </w:tabs>
              <w:jc w:val="center"/>
              <w:rPr>
                <w:rFonts w:eastAsia="Calibri"/>
                <w:sz w:val="22"/>
                <w:szCs w:val="18"/>
              </w:rPr>
            </w:pPr>
            <w:r>
              <w:rPr>
                <w:rFonts w:eastAsia="Calibri"/>
                <w:sz w:val="22"/>
                <w:szCs w:val="18"/>
              </w:rPr>
              <w:t>69,99</w:t>
            </w:r>
          </w:p>
        </w:tc>
        <w:tc>
          <w:tcPr>
            <w:tcW w:w="1701" w:type="dxa"/>
          </w:tcPr>
          <w:p w14:paraId="167C3104" w14:textId="2FCC1833" w:rsidR="00E26EAF" w:rsidRPr="00E26EAF" w:rsidRDefault="00E26EAF" w:rsidP="00E26EAF">
            <w:pPr>
              <w:tabs>
                <w:tab w:val="left" w:pos="851"/>
              </w:tabs>
              <w:jc w:val="center"/>
              <w:rPr>
                <w:rFonts w:eastAsia="Calibri"/>
                <w:sz w:val="22"/>
                <w:szCs w:val="18"/>
              </w:rPr>
            </w:pPr>
            <w:r>
              <w:rPr>
                <w:rFonts w:eastAsia="Calibri"/>
                <w:sz w:val="22"/>
                <w:szCs w:val="18"/>
              </w:rPr>
              <w:t>69,60</w:t>
            </w:r>
          </w:p>
        </w:tc>
        <w:tc>
          <w:tcPr>
            <w:tcW w:w="1411" w:type="dxa"/>
          </w:tcPr>
          <w:p w14:paraId="35711489" w14:textId="2E8F3955" w:rsidR="00E26EAF" w:rsidRPr="00E26EAF" w:rsidRDefault="00E26EAF" w:rsidP="00E26EAF">
            <w:pPr>
              <w:tabs>
                <w:tab w:val="left" w:pos="851"/>
              </w:tabs>
              <w:jc w:val="center"/>
              <w:rPr>
                <w:rFonts w:eastAsia="Calibri"/>
                <w:sz w:val="22"/>
                <w:szCs w:val="18"/>
              </w:rPr>
            </w:pPr>
            <w:r w:rsidRPr="00E26EAF">
              <w:rPr>
                <w:rFonts w:eastAsia="Calibri"/>
                <w:sz w:val="22"/>
                <w:szCs w:val="18"/>
              </w:rPr>
              <w:t>71,25</w:t>
            </w:r>
          </w:p>
        </w:tc>
      </w:tr>
      <w:tr w:rsidR="00E26EAF" w:rsidRPr="00E26EAF" w14:paraId="73AA41A8" w14:textId="77777777" w:rsidTr="00E26EAF">
        <w:tc>
          <w:tcPr>
            <w:tcW w:w="1980" w:type="dxa"/>
            <w:shd w:val="clear" w:color="auto" w:fill="E7E6E6" w:themeFill="background2"/>
          </w:tcPr>
          <w:p w14:paraId="468AD69D" w14:textId="3AA64AC9" w:rsidR="00E26EAF" w:rsidRPr="00E26EAF" w:rsidRDefault="00E26EAF" w:rsidP="00E26EAF">
            <w:pPr>
              <w:tabs>
                <w:tab w:val="left" w:pos="851"/>
              </w:tabs>
              <w:jc w:val="both"/>
              <w:rPr>
                <w:rFonts w:eastAsia="Calibri"/>
                <w:b/>
                <w:bCs/>
                <w:sz w:val="22"/>
                <w:szCs w:val="18"/>
              </w:rPr>
            </w:pPr>
            <w:r w:rsidRPr="00E26EAF">
              <w:rPr>
                <w:rFonts w:eastAsia="Calibri"/>
                <w:b/>
                <w:bCs/>
                <w:sz w:val="22"/>
                <w:szCs w:val="18"/>
              </w:rPr>
              <w:t>Moterys</w:t>
            </w:r>
          </w:p>
        </w:tc>
        <w:tc>
          <w:tcPr>
            <w:tcW w:w="1417" w:type="dxa"/>
          </w:tcPr>
          <w:p w14:paraId="57581EA6" w14:textId="721F6B27" w:rsidR="00E26EAF" w:rsidRPr="00E26EAF" w:rsidRDefault="00E26EAF" w:rsidP="00E26EAF">
            <w:pPr>
              <w:tabs>
                <w:tab w:val="left" w:pos="851"/>
              </w:tabs>
              <w:jc w:val="center"/>
              <w:rPr>
                <w:rFonts w:eastAsia="Calibri"/>
                <w:sz w:val="22"/>
                <w:szCs w:val="18"/>
              </w:rPr>
            </w:pPr>
            <w:r>
              <w:rPr>
                <w:rFonts w:eastAsia="Calibri"/>
                <w:sz w:val="22"/>
                <w:szCs w:val="18"/>
              </w:rPr>
              <w:t>80,52</w:t>
            </w:r>
          </w:p>
        </w:tc>
        <w:tc>
          <w:tcPr>
            <w:tcW w:w="1560" w:type="dxa"/>
          </w:tcPr>
          <w:p w14:paraId="6A9CA96F" w14:textId="4C475FB9" w:rsidR="00E26EAF" w:rsidRPr="00E26EAF" w:rsidRDefault="00E26EAF" w:rsidP="00E26EAF">
            <w:pPr>
              <w:tabs>
                <w:tab w:val="left" w:pos="851"/>
              </w:tabs>
              <w:jc w:val="center"/>
              <w:rPr>
                <w:rFonts w:eastAsia="Calibri"/>
                <w:sz w:val="22"/>
                <w:szCs w:val="18"/>
              </w:rPr>
            </w:pPr>
            <w:r>
              <w:rPr>
                <w:rFonts w:eastAsia="Calibri"/>
                <w:sz w:val="22"/>
                <w:szCs w:val="18"/>
              </w:rPr>
              <w:t>80,90</w:t>
            </w:r>
          </w:p>
        </w:tc>
        <w:tc>
          <w:tcPr>
            <w:tcW w:w="1559" w:type="dxa"/>
          </w:tcPr>
          <w:p w14:paraId="171CED14" w14:textId="71D6F727" w:rsidR="00E26EAF" w:rsidRPr="00E26EAF" w:rsidRDefault="00E26EAF" w:rsidP="00E26EAF">
            <w:pPr>
              <w:tabs>
                <w:tab w:val="left" w:pos="851"/>
              </w:tabs>
              <w:jc w:val="center"/>
              <w:rPr>
                <w:rFonts w:eastAsia="Calibri"/>
                <w:sz w:val="22"/>
                <w:szCs w:val="18"/>
              </w:rPr>
            </w:pPr>
            <w:r>
              <w:rPr>
                <w:rFonts w:eastAsia="Calibri"/>
                <w:sz w:val="22"/>
                <w:szCs w:val="18"/>
              </w:rPr>
              <w:t>79,99</w:t>
            </w:r>
          </w:p>
        </w:tc>
        <w:tc>
          <w:tcPr>
            <w:tcW w:w="1701" w:type="dxa"/>
          </w:tcPr>
          <w:p w14:paraId="4BBFE55E" w14:textId="19C48B2D" w:rsidR="00E26EAF" w:rsidRPr="00E26EAF" w:rsidRDefault="00E26EAF" w:rsidP="00E26EAF">
            <w:pPr>
              <w:tabs>
                <w:tab w:val="left" w:pos="851"/>
              </w:tabs>
              <w:jc w:val="center"/>
              <w:rPr>
                <w:rFonts w:eastAsia="Calibri"/>
                <w:sz w:val="22"/>
                <w:szCs w:val="18"/>
              </w:rPr>
            </w:pPr>
            <w:r>
              <w:rPr>
                <w:rFonts w:eastAsia="Calibri"/>
                <w:sz w:val="22"/>
                <w:szCs w:val="18"/>
              </w:rPr>
              <w:t>78,87</w:t>
            </w:r>
          </w:p>
        </w:tc>
        <w:tc>
          <w:tcPr>
            <w:tcW w:w="1411" w:type="dxa"/>
          </w:tcPr>
          <w:p w14:paraId="1BCF1D78" w14:textId="01FD01D4" w:rsidR="00E26EAF" w:rsidRPr="00E26EAF" w:rsidRDefault="00E26EAF" w:rsidP="00E26EAF">
            <w:pPr>
              <w:tabs>
                <w:tab w:val="left" w:pos="851"/>
              </w:tabs>
              <w:jc w:val="center"/>
              <w:rPr>
                <w:rFonts w:eastAsia="Calibri"/>
                <w:sz w:val="22"/>
                <w:szCs w:val="18"/>
              </w:rPr>
            </w:pPr>
            <w:r w:rsidRPr="00E26EAF">
              <w:rPr>
                <w:rFonts w:eastAsia="Calibri"/>
                <w:sz w:val="22"/>
                <w:szCs w:val="18"/>
              </w:rPr>
              <w:t>80,06</w:t>
            </w:r>
          </w:p>
        </w:tc>
      </w:tr>
      <w:tr w:rsidR="001337EB" w:rsidRPr="00E26EAF" w14:paraId="34ABD0A8" w14:textId="77777777" w:rsidTr="001337EB">
        <w:tc>
          <w:tcPr>
            <w:tcW w:w="9628" w:type="dxa"/>
            <w:gridSpan w:val="6"/>
            <w:shd w:val="clear" w:color="auto" w:fill="FBE4D5" w:themeFill="accent2" w:themeFillTint="33"/>
          </w:tcPr>
          <w:p w14:paraId="45825962" w14:textId="3E57AC80"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Vidutinė tikėtina sveiko žmogaus gyvenimo trukmė</w:t>
            </w:r>
            <w:r>
              <w:rPr>
                <w:rStyle w:val="FootnoteReference"/>
                <w:rFonts w:eastAsia="Calibri"/>
                <w:b/>
                <w:bCs/>
                <w:sz w:val="22"/>
                <w:szCs w:val="18"/>
              </w:rPr>
              <w:footnoteReference w:id="5"/>
            </w:r>
          </w:p>
        </w:tc>
      </w:tr>
      <w:tr w:rsidR="001337EB" w:rsidRPr="00E26EAF" w14:paraId="2FB65128" w14:textId="77777777" w:rsidTr="001337EB">
        <w:tc>
          <w:tcPr>
            <w:tcW w:w="1980" w:type="dxa"/>
            <w:shd w:val="clear" w:color="auto" w:fill="D0CECE" w:themeFill="background2" w:themeFillShade="E6"/>
          </w:tcPr>
          <w:p w14:paraId="13EA01D4" w14:textId="1D735221" w:rsidR="001337EB" w:rsidRPr="001337EB" w:rsidRDefault="001337EB" w:rsidP="00E26EAF">
            <w:pPr>
              <w:tabs>
                <w:tab w:val="left" w:pos="851"/>
              </w:tabs>
              <w:jc w:val="both"/>
              <w:rPr>
                <w:rFonts w:eastAsia="Calibri"/>
                <w:b/>
                <w:bCs/>
                <w:sz w:val="22"/>
                <w:szCs w:val="18"/>
              </w:rPr>
            </w:pPr>
            <w:r w:rsidRPr="001337EB">
              <w:rPr>
                <w:rFonts w:eastAsia="Calibri"/>
                <w:b/>
                <w:bCs/>
                <w:sz w:val="22"/>
                <w:szCs w:val="18"/>
              </w:rPr>
              <w:t>Metai</w:t>
            </w:r>
          </w:p>
        </w:tc>
        <w:tc>
          <w:tcPr>
            <w:tcW w:w="1417" w:type="dxa"/>
            <w:shd w:val="clear" w:color="auto" w:fill="D0CECE" w:themeFill="background2" w:themeFillShade="E6"/>
          </w:tcPr>
          <w:p w14:paraId="1354D6B1" w14:textId="26F5CA1E"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2014</w:t>
            </w:r>
          </w:p>
        </w:tc>
        <w:tc>
          <w:tcPr>
            <w:tcW w:w="1560" w:type="dxa"/>
            <w:shd w:val="clear" w:color="auto" w:fill="D0CECE" w:themeFill="background2" w:themeFillShade="E6"/>
          </w:tcPr>
          <w:p w14:paraId="38BD1260" w14:textId="3EACA5D8"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2015</w:t>
            </w:r>
          </w:p>
        </w:tc>
        <w:tc>
          <w:tcPr>
            <w:tcW w:w="1559" w:type="dxa"/>
            <w:shd w:val="clear" w:color="auto" w:fill="D0CECE" w:themeFill="background2" w:themeFillShade="E6"/>
          </w:tcPr>
          <w:p w14:paraId="4876D10E" w14:textId="3BEFC29A"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2016</w:t>
            </w:r>
          </w:p>
        </w:tc>
        <w:tc>
          <w:tcPr>
            <w:tcW w:w="1701" w:type="dxa"/>
            <w:shd w:val="clear" w:color="auto" w:fill="D0CECE" w:themeFill="background2" w:themeFillShade="E6"/>
          </w:tcPr>
          <w:p w14:paraId="113EDA4F" w14:textId="2FE14D28"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2017</w:t>
            </w:r>
          </w:p>
        </w:tc>
        <w:tc>
          <w:tcPr>
            <w:tcW w:w="1411" w:type="dxa"/>
            <w:shd w:val="clear" w:color="auto" w:fill="D0CECE" w:themeFill="background2" w:themeFillShade="E6"/>
          </w:tcPr>
          <w:p w14:paraId="3349C278" w14:textId="59012A2D"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2018</w:t>
            </w:r>
          </w:p>
        </w:tc>
      </w:tr>
      <w:tr w:rsidR="001337EB" w:rsidRPr="00E26EAF" w14:paraId="1E18181F" w14:textId="77777777" w:rsidTr="00E26EAF">
        <w:tc>
          <w:tcPr>
            <w:tcW w:w="1980" w:type="dxa"/>
            <w:shd w:val="clear" w:color="auto" w:fill="E7E6E6" w:themeFill="background2"/>
          </w:tcPr>
          <w:p w14:paraId="1A3BA60E" w14:textId="02EDDF28" w:rsidR="001337EB" w:rsidRDefault="001337EB" w:rsidP="00E26EAF">
            <w:pPr>
              <w:tabs>
                <w:tab w:val="left" w:pos="851"/>
              </w:tabs>
              <w:jc w:val="both"/>
              <w:rPr>
                <w:rFonts w:eastAsia="Calibri"/>
                <w:b/>
                <w:bCs/>
                <w:sz w:val="22"/>
                <w:szCs w:val="18"/>
              </w:rPr>
            </w:pPr>
            <w:r>
              <w:rPr>
                <w:rFonts w:eastAsia="Calibri"/>
                <w:b/>
                <w:bCs/>
                <w:sz w:val="22"/>
                <w:szCs w:val="18"/>
              </w:rPr>
              <w:t>Vyrai</w:t>
            </w:r>
          </w:p>
        </w:tc>
        <w:tc>
          <w:tcPr>
            <w:tcW w:w="1417" w:type="dxa"/>
          </w:tcPr>
          <w:p w14:paraId="7D5E15EA" w14:textId="156FFF1C" w:rsidR="001337EB" w:rsidRDefault="001337EB" w:rsidP="00E26EAF">
            <w:pPr>
              <w:tabs>
                <w:tab w:val="left" w:pos="851"/>
              </w:tabs>
              <w:jc w:val="center"/>
              <w:rPr>
                <w:rFonts w:eastAsia="Calibri"/>
                <w:sz w:val="22"/>
                <w:szCs w:val="18"/>
              </w:rPr>
            </w:pPr>
            <w:r>
              <w:rPr>
                <w:rFonts w:eastAsia="Calibri"/>
                <w:sz w:val="22"/>
                <w:szCs w:val="18"/>
              </w:rPr>
              <w:t>57,6</w:t>
            </w:r>
          </w:p>
        </w:tc>
        <w:tc>
          <w:tcPr>
            <w:tcW w:w="1560" w:type="dxa"/>
          </w:tcPr>
          <w:p w14:paraId="1D7BA001" w14:textId="4D701794" w:rsidR="001337EB" w:rsidRDefault="001337EB" w:rsidP="00E26EAF">
            <w:pPr>
              <w:tabs>
                <w:tab w:val="left" w:pos="851"/>
              </w:tabs>
              <w:jc w:val="center"/>
              <w:rPr>
                <w:rFonts w:eastAsia="Calibri"/>
                <w:sz w:val="22"/>
                <w:szCs w:val="18"/>
              </w:rPr>
            </w:pPr>
            <w:r>
              <w:rPr>
                <w:rFonts w:eastAsia="Calibri"/>
                <w:sz w:val="22"/>
                <w:szCs w:val="18"/>
              </w:rPr>
              <w:t>54,1</w:t>
            </w:r>
          </w:p>
        </w:tc>
        <w:tc>
          <w:tcPr>
            <w:tcW w:w="1559" w:type="dxa"/>
          </w:tcPr>
          <w:p w14:paraId="2AB612B8" w14:textId="0FB9860E" w:rsidR="001337EB" w:rsidRDefault="001337EB" w:rsidP="00E26EAF">
            <w:pPr>
              <w:tabs>
                <w:tab w:val="left" w:pos="851"/>
              </w:tabs>
              <w:jc w:val="center"/>
              <w:rPr>
                <w:rFonts w:eastAsia="Calibri"/>
                <w:sz w:val="22"/>
                <w:szCs w:val="18"/>
              </w:rPr>
            </w:pPr>
            <w:r>
              <w:rPr>
                <w:rFonts w:eastAsia="Calibri"/>
                <w:sz w:val="22"/>
                <w:szCs w:val="18"/>
              </w:rPr>
              <w:t>56,2</w:t>
            </w:r>
          </w:p>
        </w:tc>
        <w:tc>
          <w:tcPr>
            <w:tcW w:w="1701" w:type="dxa"/>
          </w:tcPr>
          <w:p w14:paraId="25F8D3D8" w14:textId="1B0715A9" w:rsidR="001337EB" w:rsidRDefault="001337EB" w:rsidP="00E26EAF">
            <w:pPr>
              <w:tabs>
                <w:tab w:val="left" w:pos="851"/>
              </w:tabs>
              <w:jc w:val="center"/>
              <w:rPr>
                <w:rFonts w:eastAsia="Calibri"/>
                <w:sz w:val="22"/>
                <w:szCs w:val="18"/>
              </w:rPr>
            </w:pPr>
            <w:r w:rsidRPr="001337EB">
              <w:rPr>
                <w:rFonts w:eastAsia="Calibri"/>
                <w:sz w:val="22"/>
                <w:szCs w:val="18"/>
              </w:rPr>
              <w:t>56,4</w:t>
            </w:r>
          </w:p>
        </w:tc>
        <w:tc>
          <w:tcPr>
            <w:tcW w:w="1411" w:type="dxa"/>
          </w:tcPr>
          <w:p w14:paraId="55E3C562" w14:textId="037B5914" w:rsidR="001337EB" w:rsidRDefault="001337EB" w:rsidP="00E26EAF">
            <w:pPr>
              <w:tabs>
                <w:tab w:val="left" w:pos="851"/>
              </w:tabs>
              <w:jc w:val="center"/>
              <w:rPr>
                <w:rFonts w:eastAsia="Calibri"/>
                <w:sz w:val="22"/>
                <w:szCs w:val="18"/>
              </w:rPr>
            </w:pPr>
            <w:r w:rsidRPr="001337EB">
              <w:rPr>
                <w:rFonts w:eastAsia="Calibri"/>
                <w:sz w:val="22"/>
                <w:szCs w:val="18"/>
              </w:rPr>
              <w:t>56,3</w:t>
            </w:r>
          </w:p>
        </w:tc>
      </w:tr>
      <w:tr w:rsidR="001337EB" w:rsidRPr="00E26EAF" w14:paraId="3E42BF50" w14:textId="77777777" w:rsidTr="00E26EAF">
        <w:tc>
          <w:tcPr>
            <w:tcW w:w="1980" w:type="dxa"/>
            <w:shd w:val="clear" w:color="auto" w:fill="E7E6E6" w:themeFill="background2"/>
          </w:tcPr>
          <w:p w14:paraId="04C74A16" w14:textId="694E1B49" w:rsidR="001337EB" w:rsidRPr="00E26EAF" w:rsidRDefault="001337EB" w:rsidP="00E26EAF">
            <w:pPr>
              <w:tabs>
                <w:tab w:val="left" w:pos="851"/>
              </w:tabs>
              <w:jc w:val="both"/>
              <w:rPr>
                <w:rFonts w:eastAsia="Calibri"/>
                <w:b/>
                <w:bCs/>
                <w:sz w:val="22"/>
                <w:szCs w:val="18"/>
              </w:rPr>
            </w:pPr>
            <w:r>
              <w:rPr>
                <w:rFonts w:eastAsia="Calibri"/>
                <w:b/>
                <w:bCs/>
                <w:sz w:val="22"/>
                <w:szCs w:val="18"/>
              </w:rPr>
              <w:t>Moterys</w:t>
            </w:r>
          </w:p>
        </w:tc>
        <w:tc>
          <w:tcPr>
            <w:tcW w:w="1417" w:type="dxa"/>
          </w:tcPr>
          <w:p w14:paraId="6C71EAE8" w14:textId="742BFC2B" w:rsidR="001337EB" w:rsidRDefault="001337EB" w:rsidP="00E26EAF">
            <w:pPr>
              <w:tabs>
                <w:tab w:val="left" w:pos="851"/>
              </w:tabs>
              <w:jc w:val="center"/>
              <w:rPr>
                <w:rFonts w:eastAsia="Calibri"/>
                <w:sz w:val="22"/>
                <w:szCs w:val="18"/>
              </w:rPr>
            </w:pPr>
            <w:r>
              <w:rPr>
                <w:rFonts w:eastAsia="Calibri"/>
                <w:sz w:val="22"/>
                <w:szCs w:val="18"/>
              </w:rPr>
              <w:t>61,7</w:t>
            </w:r>
          </w:p>
        </w:tc>
        <w:tc>
          <w:tcPr>
            <w:tcW w:w="1560" w:type="dxa"/>
          </w:tcPr>
          <w:p w14:paraId="694DB9F8" w14:textId="7EA05017" w:rsidR="001337EB" w:rsidRDefault="001337EB" w:rsidP="00E26EAF">
            <w:pPr>
              <w:tabs>
                <w:tab w:val="left" w:pos="851"/>
              </w:tabs>
              <w:jc w:val="center"/>
              <w:rPr>
                <w:rFonts w:eastAsia="Calibri"/>
                <w:sz w:val="22"/>
                <w:szCs w:val="18"/>
              </w:rPr>
            </w:pPr>
            <w:r>
              <w:rPr>
                <w:rFonts w:eastAsia="Calibri"/>
                <w:sz w:val="22"/>
                <w:szCs w:val="18"/>
              </w:rPr>
              <w:t>58,8</w:t>
            </w:r>
          </w:p>
        </w:tc>
        <w:tc>
          <w:tcPr>
            <w:tcW w:w="1559" w:type="dxa"/>
          </w:tcPr>
          <w:p w14:paraId="65E44A50" w14:textId="16569136" w:rsidR="001337EB" w:rsidRDefault="001337EB" w:rsidP="00E26EAF">
            <w:pPr>
              <w:tabs>
                <w:tab w:val="left" w:pos="851"/>
              </w:tabs>
              <w:jc w:val="center"/>
              <w:rPr>
                <w:rFonts w:eastAsia="Calibri"/>
                <w:sz w:val="22"/>
                <w:szCs w:val="18"/>
              </w:rPr>
            </w:pPr>
            <w:r>
              <w:rPr>
                <w:rFonts w:eastAsia="Calibri"/>
                <w:sz w:val="22"/>
                <w:szCs w:val="18"/>
              </w:rPr>
              <w:t>59,4</w:t>
            </w:r>
          </w:p>
        </w:tc>
        <w:tc>
          <w:tcPr>
            <w:tcW w:w="1701" w:type="dxa"/>
          </w:tcPr>
          <w:p w14:paraId="0203DC7F" w14:textId="33E098AF" w:rsidR="001337EB" w:rsidRDefault="001337EB" w:rsidP="00E26EAF">
            <w:pPr>
              <w:tabs>
                <w:tab w:val="left" w:pos="851"/>
              </w:tabs>
              <w:jc w:val="center"/>
              <w:rPr>
                <w:rFonts w:eastAsia="Calibri"/>
                <w:sz w:val="22"/>
                <w:szCs w:val="18"/>
              </w:rPr>
            </w:pPr>
            <w:r w:rsidRPr="001337EB">
              <w:rPr>
                <w:rFonts w:eastAsia="Calibri"/>
                <w:sz w:val="22"/>
                <w:szCs w:val="18"/>
              </w:rPr>
              <w:t>59,8</w:t>
            </w:r>
          </w:p>
        </w:tc>
        <w:tc>
          <w:tcPr>
            <w:tcW w:w="1411" w:type="dxa"/>
          </w:tcPr>
          <w:p w14:paraId="692EAA28" w14:textId="1854EAC8" w:rsidR="001337EB" w:rsidRPr="00E26EAF" w:rsidRDefault="001337EB" w:rsidP="00E26EAF">
            <w:pPr>
              <w:tabs>
                <w:tab w:val="left" w:pos="851"/>
              </w:tabs>
              <w:jc w:val="center"/>
              <w:rPr>
                <w:rFonts w:eastAsia="Calibri"/>
                <w:sz w:val="22"/>
                <w:szCs w:val="18"/>
              </w:rPr>
            </w:pPr>
            <w:r w:rsidRPr="001337EB">
              <w:rPr>
                <w:rFonts w:eastAsia="Calibri"/>
                <w:sz w:val="22"/>
                <w:szCs w:val="18"/>
              </w:rPr>
              <w:t>59,1</w:t>
            </w:r>
          </w:p>
        </w:tc>
      </w:tr>
    </w:tbl>
    <w:p w14:paraId="726A9E9D" w14:textId="172FD044" w:rsidR="007367B3" w:rsidRDefault="00BE5B37" w:rsidP="00BE5B37">
      <w:pPr>
        <w:tabs>
          <w:tab w:val="left" w:pos="851"/>
        </w:tabs>
        <w:spacing w:before="120"/>
        <w:jc w:val="both"/>
        <w:rPr>
          <w:rFonts w:eastAsia="Calibri"/>
        </w:rPr>
      </w:pPr>
      <w:r>
        <w:rPr>
          <w:rFonts w:eastAsia="Calibri"/>
        </w:rPr>
        <w:tab/>
        <w:t>Ilgalaikės priežiūros</w:t>
      </w:r>
      <w:r w:rsidRPr="002A360B">
        <w:rPr>
          <w:rFonts w:eastAsia="Calibri"/>
        </w:rPr>
        <w:t xml:space="preserve"> poreikį atskleidžia ir </w:t>
      </w:r>
      <w:r>
        <w:rPr>
          <w:rFonts w:eastAsia="Calibri"/>
        </w:rPr>
        <w:t xml:space="preserve">Klaipėdos regione </w:t>
      </w:r>
      <w:r w:rsidRPr="002A360B">
        <w:rPr>
          <w:rFonts w:eastAsia="Calibri"/>
        </w:rPr>
        <w:t xml:space="preserve">nustatytų slaugos ir priežiūros </w:t>
      </w:r>
      <w:r>
        <w:rPr>
          <w:rFonts w:eastAsia="Calibri"/>
        </w:rPr>
        <w:t xml:space="preserve">paslaugų </w:t>
      </w:r>
      <w:r w:rsidRPr="002A360B">
        <w:rPr>
          <w:rFonts w:eastAsia="Calibri"/>
        </w:rPr>
        <w:t>poreikių duomenys.</w:t>
      </w:r>
      <w:r>
        <w:rPr>
          <w:rFonts w:eastAsia="Calibri"/>
        </w:rPr>
        <w:t xml:space="preserve"> Antroje ir trečioje lentelėse matyti, kad 2023 metais regione buvo daugiau kaip 11 tūkst. asmenų, kuriems nustatyti slaugos ir priežiūros poreikiai. Didžioji dalis jų, 7 836 asmenys (apie 65 proc.), pensinio amžiaus.</w:t>
      </w:r>
    </w:p>
    <w:p w14:paraId="7BBBF773" w14:textId="0ADC1ED7" w:rsidR="00425288" w:rsidRPr="00425288" w:rsidRDefault="00425288" w:rsidP="00425288">
      <w:pPr>
        <w:pStyle w:val="Caption"/>
        <w:spacing w:before="120" w:after="40"/>
        <w:rPr>
          <w:rFonts w:eastAsia="Calibri"/>
          <w:i w:val="0"/>
          <w:iCs w:val="0"/>
          <w:color w:val="auto"/>
          <w:sz w:val="22"/>
          <w:szCs w:val="22"/>
        </w:rPr>
      </w:pPr>
      <w:r w:rsidRPr="00425288">
        <w:rPr>
          <w:b/>
          <w:bCs/>
          <w:i w:val="0"/>
          <w:iCs w:val="0"/>
          <w:color w:val="auto"/>
          <w:sz w:val="22"/>
          <w:szCs w:val="22"/>
        </w:rPr>
        <w:lastRenderedPageBreak/>
        <w:fldChar w:fldCharType="begin"/>
      </w:r>
      <w:r w:rsidRPr="00425288">
        <w:rPr>
          <w:b/>
          <w:bCs/>
          <w:i w:val="0"/>
          <w:iCs w:val="0"/>
          <w:color w:val="auto"/>
          <w:sz w:val="22"/>
          <w:szCs w:val="22"/>
        </w:rPr>
        <w:instrText xml:space="preserve"> SEQ lentelė \* ARABIC </w:instrText>
      </w:r>
      <w:r w:rsidRPr="00425288">
        <w:rPr>
          <w:b/>
          <w:bCs/>
          <w:i w:val="0"/>
          <w:iCs w:val="0"/>
          <w:color w:val="auto"/>
          <w:sz w:val="22"/>
          <w:szCs w:val="22"/>
        </w:rPr>
        <w:fldChar w:fldCharType="separate"/>
      </w:r>
      <w:r w:rsidR="00520E61">
        <w:rPr>
          <w:b/>
          <w:bCs/>
          <w:i w:val="0"/>
          <w:iCs w:val="0"/>
          <w:noProof/>
          <w:color w:val="auto"/>
          <w:sz w:val="22"/>
          <w:szCs w:val="22"/>
        </w:rPr>
        <w:t>2</w:t>
      </w:r>
      <w:r w:rsidRPr="00425288">
        <w:rPr>
          <w:b/>
          <w:bCs/>
          <w:i w:val="0"/>
          <w:iCs w:val="0"/>
          <w:color w:val="auto"/>
          <w:sz w:val="22"/>
          <w:szCs w:val="22"/>
        </w:rPr>
        <w:fldChar w:fldCharType="end"/>
      </w:r>
      <w:r w:rsidRPr="00425288">
        <w:rPr>
          <w:b/>
          <w:bCs/>
          <w:i w:val="0"/>
          <w:iCs w:val="0"/>
          <w:color w:val="auto"/>
          <w:sz w:val="22"/>
          <w:szCs w:val="22"/>
        </w:rPr>
        <w:t xml:space="preserve"> lentelė. </w:t>
      </w:r>
      <w:r w:rsidRPr="00425288">
        <w:rPr>
          <w:i w:val="0"/>
          <w:iCs w:val="0"/>
          <w:color w:val="auto"/>
          <w:sz w:val="22"/>
          <w:szCs w:val="22"/>
        </w:rPr>
        <w:t>Slaugos poreikis Klaipėdos regione</w:t>
      </w:r>
      <w:r w:rsidR="00BE6AAE">
        <w:rPr>
          <w:rStyle w:val="FootnoteReference"/>
          <w:i w:val="0"/>
          <w:iCs w:val="0"/>
          <w:color w:val="auto"/>
          <w:sz w:val="22"/>
          <w:szCs w:val="22"/>
        </w:rPr>
        <w:footnoteReference w:id="6"/>
      </w:r>
    </w:p>
    <w:tbl>
      <w:tblPr>
        <w:tblStyle w:val="TableGrid"/>
        <w:tblW w:w="0" w:type="auto"/>
        <w:tblLook w:val="04A0" w:firstRow="1" w:lastRow="0" w:firstColumn="1" w:lastColumn="0" w:noHBand="0" w:noVBand="1"/>
      </w:tblPr>
      <w:tblGrid>
        <w:gridCol w:w="1332"/>
        <w:gridCol w:w="628"/>
        <w:gridCol w:w="628"/>
        <w:gridCol w:w="616"/>
        <w:gridCol w:w="768"/>
        <w:gridCol w:w="628"/>
        <w:gridCol w:w="628"/>
        <w:gridCol w:w="616"/>
        <w:gridCol w:w="641"/>
        <w:gridCol w:w="628"/>
        <w:gridCol w:w="647"/>
        <w:gridCol w:w="616"/>
        <w:gridCol w:w="636"/>
        <w:gridCol w:w="616"/>
      </w:tblGrid>
      <w:tr w:rsidR="00425288" w:rsidRPr="00425288" w14:paraId="01FBCF8A" w14:textId="77777777" w:rsidTr="005E1437">
        <w:tc>
          <w:tcPr>
            <w:tcW w:w="1332" w:type="dxa"/>
            <w:vMerge w:val="restart"/>
            <w:shd w:val="clear" w:color="auto" w:fill="E7E6E6" w:themeFill="background2"/>
            <w:vAlign w:val="center"/>
          </w:tcPr>
          <w:p w14:paraId="58EC5A54" w14:textId="4D61751B" w:rsidR="00425288" w:rsidRPr="005E1437" w:rsidRDefault="00425288" w:rsidP="00425288">
            <w:pPr>
              <w:rPr>
                <w:rFonts w:eastAsia="Calibri"/>
                <w:b/>
                <w:bCs/>
                <w:sz w:val="20"/>
              </w:rPr>
            </w:pPr>
            <w:r w:rsidRPr="005E1437">
              <w:rPr>
                <w:rFonts w:eastAsia="Calibri"/>
                <w:b/>
                <w:bCs/>
                <w:sz w:val="20"/>
              </w:rPr>
              <w:t>Savivaldybė</w:t>
            </w:r>
          </w:p>
        </w:tc>
        <w:tc>
          <w:tcPr>
            <w:tcW w:w="2640" w:type="dxa"/>
            <w:gridSpan w:val="4"/>
            <w:shd w:val="clear" w:color="auto" w:fill="E7E6E6" w:themeFill="background2"/>
            <w:vAlign w:val="center"/>
          </w:tcPr>
          <w:p w14:paraId="10A4F86D" w14:textId="3227292C" w:rsidR="00425288" w:rsidRPr="005E1437" w:rsidRDefault="00425288" w:rsidP="00425288">
            <w:pPr>
              <w:jc w:val="center"/>
              <w:rPr>
                <w:rFonts w:eastAsia="Calibri"/>
                <w:b/>
                <w:bCs/>
                <w:sz w:val="20"/>
              </w:rPr>
            </w:pPr>
            <w:r w:rsidRPr="005E1437">
              <w:rPr>
                <w:rFonts w:eastAsia="Calibri"/>
                <w:b/>
                <w:bCs/>
                <w:sz w:val="20"/>
              </w:rPr>
              <w:t>Vaikai</w:t>
            </w:r>
          </w:p>
        </w:tc>
        <w:tc>
          <w:tcPr>
            <w:tcW w:w="2513" w:type="dxa"/>
            <w:gridSpan w:val="4"/>
            <w:shd w:val="clear" w:color="auto" w:fill="E7E6E6" w:themeFill="background2"/>
          </w:tcPr>
          <w:p w14:paraId="4E55D39E" w14:textId="604CF456" w:rsidR="00425288" w:rsidRPr="005E1437" w:rsidRDefault="00425288" w:rsidP="00425288">
            <w:pPr>
              <w:jc w:val="center"/>
              <w:rPr>
                <w:rFonts w:eastAsia="Calibri"/>
                <w:b/>
                <w:bCs/>
                <w:sz w:val="20"/>
              </w:rPr>
            </w:pPr>
            <w:r w:rsidRPr="005E1437">
              <w:rPr>
                <w:rFonts w:eastAsia="Calibri"/>
                <w:b/>
                <w:bCs/>
                <w:sz w:val="20"/>
              </w:rPr>
              <w:t>Darbingo amžiaus asmenys</w:t>
            </w:r>
          </w:p>
        </w:tc>
        <w:tc>
          <w:tcPr>
            <w:tcW w:w="2527" w:type="dxa"/>
            <w:gridSpan w:val="4"/>
            <w:shd w:val="clear" w:color="auto" w:fill="E7E6E6" w:themeFill="background2"/>
            <w:vAlign w:val="center"/>
          </w:tcPr>
          <w:p w14:paraId="4E39E655" w14:textId="4C6ADB64" w:rsidR="00425288" w:rsidRPr="005E1437" w:rsidRDefault="00425288" w:rsidP="00425288">
            <w:pPr>
              <w:jc w:val="center"/>
              <w:rPr>
                <w:rFonts w:eastAsia="Calibri"/>
                <w:b/>
                <w:bCs/>
                <w:sz w:val="20"/>
              </w:rPr>
            </w:pPr>
            <w:r w:rsidRPr="005E1437">
              <w:rPr>
                <w:rFonts w:eastAsia="Calibri"/>
                <w:b/>
                <w:bCs/>
                <w:sz w:val="20"/>
              </w:rPr>
              <w:t>Pensinis amžius</w:t>
            </w:r>
          </w:p>
        </w:tc>
        <w:tc>
          <w:tcPr>
            <w:tcW w:w="616" w:type="dxa"/>
            <w:vMerge w:val="restart"/>
            <w:shd w:val="clear" w:color="auto" w:fill="E7E6E6" w:themeFill="background2"/>
            <w:vAlign w:val="center"/>
          </w:tcPr>
          <w:p w14:paraId="1E461762" w14:textId="0AF4B46F" w:rsidR="00425288" w:rsidRPr="005E1437" w:rsidRDefault="00425288" w:rsidP="00425288">
            <w:pPr>
              <w:jc w:val="center"/>
              <w:rPr>
                <w:rFonts w:eastAsia="Calibri"/>
                <w:b/>
                <w:bCs/>
                <w:sz w:val="20"/>
              </w:rPr>
            </w:pPr>
            <w:r w:rsidRPr="005E1437">
              <w:rPr>
                <w:rFonts w:eastAsia="Calibri"/>
                <w:b/>
                <w:bCs/>
                <w:sz w:val="20"/>
              </w:rPr>
              <w:t>Iš viso 2023 m.</w:t>
            </w:r>
          </w:p>
        </w:tc>
      </w:tr>
      <w:tr w:rsidR="00425288" w:rsidRPr="00425288" w14:paraId="20D389D3" w14:textId="77777777" w:rsidTr="005E1437">
        <w:tc>
          <w:tcPr>
            <w:tcW w:w="1332" w:type="dxa"/>
            <w:vMerge/>
            <w:shd w:val="clear" w:color="auto" w:fill="E7E6E6" w:themeFill="background2"/>
          </w:tcPr>
          <w:p w14:paraId="0FF70647" w14:textId="77777777" w:rsidR="00425288" w:rsidRPr="00425288" w:rsidRDefault="00425288" w:rsidP="00425288">
            <w:pPr>
              <w:jc w:val="both"/>
              <w:rPr>
                <w:rFonts w:eastAsia="Calibri"/>
                <w:sz w:val="20"/>
              </w:rPr>
            </w:pPr>
          </w:p>
        </w:tc>
        <w:tc>
          <w:tcPr>
            <w:tcW w:w="628" w:type="dxa"/>
            <w:shd w:val="clear" w:color="auto" w:fill="E7E6E6" w:themeFill="background2"/>
          </w:tcPr>
          <w:p w14:paraId="12B88340" w14:textId="6647D883" w:rsidR="00425288" w:rsidRPr="005E1437" w:rsidRDefault="00425288" w:rsidP="00425288">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4B8FDD3B" w14:textId="2DC87616" w:rsidR="00425288" w:rsidRPr="005E1437" w:rsidRDefault="00425288" w:rsidP="00425288">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3D314491" w14:textId="3C6BBC95" w:rsidR="00425288" w:rsidRPr="005E1437" w:rsidRDefault="00425288" w:rsidP="00425288">
            <w:pPr>
              <w:jc w:val="center"/>
              <w:rPr>
                <w:rFonts w:eastAsia="Calibri"/>
                <w:b/>
                <w:bCs/>
                <w:sz w:val="20"/>
              </w:rPr>
            </w:pPr>
            <w:r w:rsidRPr="005E1437">
              <w:rPr>
                <w:rFonts w:eastAsia="Calibri"/>
                <w:b/>
                <w:bCs/>
                <w:sz w:val="20"/>
              </w:rPr>
              <w:t>Iki</w:t>
            </w:r>
          </w:p>
          <w:p w14:paraId="6926F600" w14:textId="245ECD83" w:rsidR="00425288" w:rsidRPr="005E1437" w:rsidRDefault="00425288" w:rsidP="00425288">
            <w:pPr>
              <w:jc w:val="center"/>
              <w:rPr>
                <w:rFonts w:eastAsia="Calibri"/>
                <w:b/>
                <w:bCs/>
                <w:sz w:val="20"/>
              </w:rPr>
            </w:pPr>
            <w:r w:rsidRPr="005E1437">
              <w:rPr>
                <w:rFonts w:eastAsia="Calibri"/>
                <w:b/>
                <w:bCs/>
                <w:sz w:val="20"/>
              </w:rPr>
              <w:t>2018 m.</w:t>
            </w:r>
          </w:p>
        </w:tc>
        <w:tc>
          <w:tcPr>
            <w:tcW w:w="768" w:type="dxa"/>
            <w:shd w:val="clear" w:color="auto" w:fill="E7E6E6" w:themeFill="background2"/>
          </w:tcPr>
          <w:p w14:paraId="16B8487A" w14:textId="32558BC4" w:rsidR="00425288" w:rsidRPr="005E1437" w:rsidRDefault="00425288" w:rsidP="00425288">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36C12811" w14:textId="5F40E7A8" w:rsidR="00425288" w:rsidRPr="005E1437" w:rsidRDefault="00425288" w:rsidP="00425288">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2B2AF369" w14:textId="58040BA5" w:rsidR="00425288" w:rsidRPr="005E1437" w:rsidRDefault="00425288" w:rsidP="00425288">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2E3F9D32" w14:textId="77777777" w:rsidR="00425288" w:rsidRPr="005E1437" w:rsidRDefault="00425288" w:rsidP="00425288">
            <w:pPr>
              <w:jc w:val="center"/>
              <w:rPr>
                <w:rFonts w:eastAsia="Calibri"/>
                <w:b/>
                <w:bCs/>
                <w:sz w:val="20"/>
              </w:rPr>
            </w:pPr>
            <w:r w:rsidRPr="005E1437">
              <w:rPr>
                <w:rFonts w:eastAsia="Calibri"/>
                <w:b/>
                <w:bCs/>
                <w:sz w:val="20"/>
              </w:rPr>
              <w:t>Iki</w:t>
            </w:r>
          </w:p>
          <w:p w14:paraId="29C8D7D1" w14:textId="597E625A" w:rsidR="00425288" w:rsidRPr="005E1437" w:rsidRDefault="00425288" w:rsidP="00425288">
            <w:pPr>
              <w:jc w:val="center"/>
              <w:rPr>
                <w:rFonts w:eastAsia="Calibri"/>
                <w:b/>
                <w:bCs/>
                <w:sz w:val="20"/>
              </w:rPr>
            </w:pPr>
            <w:r w:rsidRPr="005E1437">
              <w:rPr>
                <w:rFonts w:eastAsia="Calibri"/>
                <w:b/>
                <w:bCs/>
                <w:sz w:val="20"/>
              </w:rPr>
              <w:t>2018 m.</w:t>
            </w:r>
          </w:p>
        </w:tc>
        <w:tc>
          <w:tcPr>
            <w:tcW w:w="641" w:type="dxa"/>
            <w:shd w:val="clear" w:color="auto" w:fill="E7E6E6" w:themeFill="background2"/>
          </w:tcPr>
          <w:p w14:paraId="190C2A25" w14:textId="608FF2B5" w:rsidR="00425288" w:rsidRPr="005E1437" w:rsidRDefault="00425288" w:rsidP="00425288">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02B99048" w14:textId="21D79A1B" w:rsidR="00425288" w:rsidRPr="005E1437" w:rsidRDefault="00425288" w:rsidP="00425288">
            <w:pPr>
              <w:jc w:val="center"/>
              <w:rPr>
                <w:rFonts w:eastAsia="Calibri"/>
                <w:b/>
                <w:bCs/>
                <w:sz w:val="20"/>
              </w:rPr>
            </w:pPr>
            <w:r w:rsidRPr="005E1437">
              <w:rPr>
                <w:rFonts w:eastAsia="Calibri"/>
                <w:b/>
                <w:bCs/>
                <w:sz w:val="20"/>
              </w:rPr>
              <w:t>I lygio</w:t>
            </w:r>
          </w:p>
        </w:tc>
        <w:tc>
          <w:tcPr>
            <w:tcW w:w="647" w:type="dxa"/>
            <w:shd w:val="clear" w:color="auto" w:fill="E7E6E6" w:themeFill="background2"/>
          </w:tcPr>
          <w:p w14:paraId="23E0CE88" w14:textId="673FC690" w:rsidR="00425288" w:rsidRPr="005E1437" w:rsidRDefault="00425288" w:rsidP="00425288">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14B16A77" w14:textId="77777777" w:rsidR="00425288" w:rsidRPr="005E1437" w:rsidRDefault="00425288" w:rsidP="00425288">
            <w:pPr>
              <w:jc w:val="center"/>
              <w:rPr>
                <w:rFonts w:eastAsia="Calibri"/>
                <w:b/>
                <w:bCs/>
                <w:sz w:val="20"/>
              </w:rPr>
            </w:pPr>
            <w:r w:rsidRPr="005E1437">
              <w:rPr>
                <w:rFonts w:eastAsia="Calibri"/>
                <w:b/>
                <w:bCs/>
                <w:sz w:val="20"/>
              </w:rPr>
              <w:t>Iki</w:t>
            </w:r>
          </w:p>
          <w:p w14:paraId="02600FFA" w14:textId="754E1D23" w:rsidR="00425288" w:rsidRPr="005E1437" w:rsidRDefault="00425288" w:rsidP="00425288">
            <w:pPr>
              <w:jc w:val="center"/>
              <w:rPr>
                <w:rFonts w:eastAsia="Calibri"/>
                <w:b/>
                <w:bCs/>
                <w:sz w:val="20"/>
              </w:rPr>
            </w:pPr>
            <w:r w:rsidRPr="005E1437">
              <w:rPr>
                <w:rFonts w:eastAsia="Calibri"/>
                <w:b/>
                <w:bCs/>
                <w:sz w:val="20"/>
              </w:rPr>
              <w:t>2018 m.</w:t>
            </w:r>
          </w:p>
        </w:tc>
        <w:tc>
          <w:tcPr>
            <w:tcW w:w="636" w:type="dxa"/>
            <w:shd w:val="clear" w:color="auto" w:fill="E7E6E6" w:themeFill="background2"/>
          </w:tcPr>
          <w:p w14:paraId="3A51A8C3" w14:textId="50C0B39C" w:rsidR="00425288" w:rsidRPr="005E1437" w:rsidRDefault="00425288" w:rsidP="00425288">
            <w:pPr>
              <w:jc w:val="center"/>
              <w:rPr>
                <w:rFonts w:eastAsia="Calibri"/>
                <w:b/>
                <w:bCs/>
                <w:sz w:val="20"/>
              </w:rPr>
            </w:pPr>
            <w:r w:rsidRPr="005E1437">
              <w:rPr>
                <w:rFonts w:eastAsia="Calibri"/>
                <w:b/>
                <w:bCs/>
                <w:sz w:val="20"/>
              </w:rPr>
              <w:t>Viso 2023 m.</w:t>
            </w:r>
          </w:p>
        </w:tc>
        <w:tc>
          <w:tcPr>
            <w:tcW w:w="616" w:type="dxa"/>
            <w:vMerge/>
            <w:shd w:val="clear" w:color="auto" w:fill="E7E6E6" w:themeFill="background2"/>
          </w:tcPr>
          <w:p w14:paraId="69C40A7F" w14:textId="77777777" w:rsidR="00425288" w:rsidRPr="00425288" w:rsidRDefault="00425288" w:rsidP="00425288">
            <w:pPr>
              <w:jc w:val="both"/>
              <w:rPr>
                <w:rFonts w:eastAsia="Calibri"/>
                <w:sz w:val="20"/>
              </w:rPr>
            </w:pPr>
          </w:p>
        </w:tc>
      </w:tr>
      <w:tr w:rsidR="00425288" w:rsidRPr="00425288" w14:paraId="3366A99E" w14:textId="77777777" w:rsidTr="005E1437">
        <w:tc>
          <w:tcPr>
            <w:tcW w:w="1332" w:type="dxa"/>
            <w:shd w:val="clear" w:color="auto" w:fill="E7E6E6" w:themeFill="background2"/>
          </w:tcPr>
          <w:p w14:paraId="0EFE311F" w14:textId="13CAA83B" w:rsidR="00425288" w:rsidRPr="005E1437" w:rsidRDefault="00425288" w:rsidP="00425288">
            <w:pPr>
              <w:jc w:val="both"/>
              <w:rPr>
                <w:rFonts w:eastAsia="Calibri"/>
                <w:b/>
                <w:bCs/>
                <w:sz w:val="20"/>
              </w:rPr>
            </w:pPr>
            <w:r w:rsidRPr="005E1437">
              <w:rPr>
                <w:rFonts w:eastAsia="Calibri"/>
                <w:b/>
                <w:bCs/>
                <w:sz w:val="20"/>
              </w:rPr>
              <w:t>Klaipėdos m.</w:t>
            </w:r>
          </w:p>
        </w:tc>
        <w:tc>
          <w:tcPr>
            <w:tcW w:w="628" w:type="dxa"/>
            <w:vAlign w:val="center"/>
          </w:tcPr>
          <w:p w14:paraId="48AF359F" w14:textId="6996F3C4" w:rsidR="00425288" w:rsidRPr="00425288" w:rsidRDefault="00425288" w:rsidP="005E1437">
            <w:pPr>
              <w:jc w:val="center"/>
              <w:rPr>
                <w:rFonts w:eastAsia="Calibri"/>
                <w:sz w:val="20"/>
              </w:rPr>
            </w:pPr>
            <w:r>
              <w:rPr>
                <w:rFonts w:eastAsia="Calibri"/>
                <w:sz w:val="20"/>
              </w:rPr>
              <w:t>15</w:t>
            </w:r>
          </w:p>
        </w:tc>
        <w:tc>
          <w:tcPr>
            <w:tcW w:w="628" w:type="dxa"/>
            <w:vAlign w:val="center"/>
          </w:tcPr>
          <w:p w14:paraId="04A8F9EB" w14:textId="279B3475" w:rsidR="00425288" w:rsidRPr="00425288" w:rsidRDefault="00425288" w:rsidP="005E1437">
            <w:pPr>
              <w:jc w:val="center"/>
              <w:rPr>
                <w:rFonts w:eastAsia="Calibri"/>
                <w:sz w:val="20"/>
              </w:rPr>
            </w:pPr>
            <w:r>
              <w:rPr>
                <w:rFonts w:eastAsia="Calibri"/>
                <w:sz w:val="20"/>
              </w:rPr>
              <w:t>129</w:t>
            </w:r>
          </w:p>
        </w:tc>
        <w:tc>
          <w:tcPr>
            <w:tcW w:w="616" w:type="dxa"/>
            <w:vAlign w:val="center"/>
          </w:tcPr>
          <w:p w14:paraId="61886816" w14:textId="710C59DB" w:rsidR="00425288" w:rsidRPr="00425288" w:rsidRDefault="00425288" w:rsidP="005E1437">
            <w:pPr>
              <w:jc w:val="center"/>
              <w:rPr>
                <w:rFonts w:eastAsia="Calibri"/>
                <w:sz w:val="20"/>
              </w:rPr>
            </w:pPr>
            <w:r>
              <w:rPr>
                <w:rFonts w:eastAsia="Calibri"/>
                <w:sz w:val="20"/>
              </w:rPr>
              <w:t>23</w:t>
            </w:r>
          </w:p>
        </w:tc>
        <w:tc>
          <w:tcPr>
            <w:tcW w:w="768" w:type="dxa"/>
            <w:vAlign w:val="center"/>
          </w:tcPr>
          <w:p w14:paraId="490E0B47" w14:textId="25F66E23" w:rsidR="00425288" w:rsidRPr="00425288" w:rsidRDefault="00425288" w:rsidP="005E1437">
            <w:pPr>
              <w:jc w:val="center"/>
              <w:rPr>
                <w:rFonts w:eastAsia="Calibri"/>
                <w:sz w:val="20"/>
              </w:rPr>
            </w:pPr>
            <w:r>
              <w:rPr>
                <w:rFonts w:eastAsia="Calibri"/>
                <w:sz w:val="20"/>
              </w:rPr>
              <w:t>167</w:t>
            </w:r>
          </w:p>
        </w:tc>
        <w:tc>
          <w:tcPr>
            <w:tcW w:w="628" w:type="dxa"/>
            <w:vAlign w:val="center"/>
          </w:tcPr>
          <w:p w14:paraId="3AD3833A" w14:textId="6CD4D75D" w:rsidR="00425288" w:rsidRPr="00425288" w:rsidRDefault="00425288" w:rsidP="005E1437">
            <w:pPr>
              <w:jc w:val="center"/>
              <w:rPr>
                <w:rFonts w:eastAsia="Calibri"/>
                <w:sz w:val="20"/>
              </w:rPr>
            </w:pPr>
            <w:r>
              <w:rPr>
                <w:rFonts w:eastAsia="Calibri"/>
                <w:sz w:val="20"/>
              </w:rPr>
              <w:t>41</w:t>
            </w:r>
          </w:p>
        </w:tc>
        <w:tc>
          <w:tcPr>
            <w:tcW w:w="628" w:type="dxa"/>
            <w:vAlign w:val="center"/>
          </w:tcPr>
          <w:p w14:paraId="5F5E1924" w14:textId="6F67BF05" w:rsidR="00425288" w:rsidRPr="00425288" w:rsidRDefault="00425288" w:rsidP="005E1437">
            <w:pPr>
              <w:jc w:val="center"/>
              <w:rPr>
                <w:rFonts w:eastAsia="Calibri"/>
                <w:sz w:val="20"/>
              </w:rPr>
            </w:pPr>
            <w:r>
              <w:rPr>
                <w:rFonts w:eastAsia="Calibri"/>
                <w:sz w:val="20"/>
              </w:rPr>
              <w:t>90</w:t>
            </w:r>
          </w:p>
        </w:tc>
        <w:tc>
          <w:tcPr>
            <w:tcW w:w="616" w:type="dxa"/>
            <w:vAlign w:val="center"/>
          </w:tcPr>
          <w:p w14:paraId="37F76873" w14:textId="54235553" w:rsidR="00425288" w:rsidRPr="00425288" w:rsidRDefault="00425288" w:rsidP="005E1437">
            <w:pPr>
              <w:jc w:val="center"/>
              <w:rPr>
                <w:rFonts w:eastAsia="Calibri"/>
                <w:sz w:val="20"/>
              </w:rPr>
            </w:pPr>
            <w:r>
              <w:rPr>
                <w:rFonts w:eastAsia="Calibri"/>
                <w:sz w:val="20"/>
              </w:rPr>
              <w:t>213</w:t>
            </w:r>
          </w:p>
        </w:tc>
        <w:tc>
          <w:tcPr>
            <w:tcW w:w="641" w:type="dxa"/>
            <w:vAlign w:val="center"/>
          </w:tcPr>
          <w:p w14:paraId="296ECC9C" w14:textId="058CF15C" w:rsidR="00425288" w:rsidRPr="00425288" w:rsidRDefault="00425288" w:rsidP="005E1437">
            <w:pPr>
              <w:jc w:val="center"/>
              <w:rPr>
                <w:rFonts w:eastAsia="Calibri"/>
                <w:sz w:val="20"/>
              </w:rPr>
            </w:pPr>
            <w:r>
              <w:rPr>
                <w:rFonts w:eastAsia="Calibri"/>
                <w:sz w:val="20"/>
              </w:rPr>
              <w:t>344</w:t>
            </w:r>
          </w:p>
        </w:tc>
        <w:tc>
          <w:tcPr>
            <w:tcW w:w="628" w:type="dxa"/>
            <w:vAlign w:val="center"/>
          </w:tcPr>
          <w:p w14:paraId="1AAC456E" w14:textId="3A2DCCA7" w:rsidR="00425288" w:rsidRPr="00425288" w:rsidRDefault="00425288" w:rsidP="005E1437">
            <w:pPr>
              <w:jc w:val="center"/>
              <w:rPr>
                <w:rFonts w:eastAsia="Calibri"/>
                <w:sz w:val="20"/>
              </w:rPr>
            </w:pPr>
            <w:r>
              <w:rPr>
                <w:rFonts w:eastAsia="Calibri"/>
                <w:sz w:val="20"/>
              </w:rPr>
              <w:t>154</w:t>
            </w:r>
          </w:p>
        </w:tc>
        <w:tc>
          <w:tcPr>
            <w:tcW w:w="647" w:type="dxa"/>
            <w:vAlign w:val="center"/>
          </w:tcPr>
          <w:p w14:paraId="5DF04EBF" w14:textId="01A640D6" w:rsidR="00425288" w:rsidRPr="00425288" w:rsidRDefault="00425288" w:rsidP="005E1437">
            <w:pPr>
              <w:jc w:val="center"/>
              <w:rPr>
                <w:rFonts w:eastAsia="Calibri"/>
                <w:sz w:val="20"/>
              </w:rPr>
            </w:pPr>
            <w:r>
              <w:rPr>
                <w:rFonts w:eastAsia="Calibri"/>
                <w:sz w:val="20"/>
              </w:rPr>
              <w:t>633</w:t>
            </w:r>
          </w:p>
        </w:tc>
        <w:tc>
          <w:tcPr>
            <w:tcW w:w="616" w:type="dxa"/>
            <w:vAlign w:val="center"/>
          </w:tcPr>
          <w:p w14:paraId="6709E1A8" w14:textId="60260BB3" w:rsidR="00425288" w:rsidRPr="00425288" w:rsidRDefault="00425288" w:rsidP="005E1437">
            <w:pPr>
              <w:jc w:val="center"/>
              <w:rPr>
                <w:rFonts w:eastAsia="Calibri"/>
                <w:sz w:val="20"/>
              </w:rPr>
            </w:pPr>
            <w:r>
              <w:rPr>
                <w:rFonts w:eastAsia="Calibri"/>
                <w:sz w:val="20"/>
              </w:rPr>
              <w:t>240</w:t>
            </w:r>
          </w:p>
        </w:tc>
        <w:tc>
          <w:tcPr>
            <w:tcW w:w="636" w:type="dxa"/>
            <w:vAlign w:val="center"/>
          </w:tcPr>
          <w:p w14:paraId="0122D5EF" w14:textId="0783173C" w:rsidR="00425288" w:rsidRPr="00425288" w:rsidRDefault="00425288" w:rsidP="005E1437">
            <w:pPr>
              <w:jc w:val="center"/>
              <w:rPr>
                <w:rFonts w:eastAsia="Calibri"/>
                <w:sz w:val="20"/>
              </w:rPr>
            </w:pPr>
            <w:r>
              <w:rPr>
                <w:rFonts w:eastAsia="Calibri"/>
                <w:sz w:val="20"/>
              </w:rPr>
              <w:t>1027</w:t>
            </w:r>
          </w:p>
        </w:tc>
        <w:tc>
          <w:tcPr>
            <w:tcW w:w="616" w:type="dxa"/>
            <w:vAlign w:val="center"/>
          </w:tcPr>
          <w:p w14:paraId="3075D484" w14:textId="6F355472" w:rsidR="00425288" w:rsidRPr="00425288" w:rsidRDefault="00425288" w:rsidP="005E1437">
            <w:pPr>
              <w:jc w:val="center"/>
              <w:rPr>
                <w:rFonts w:eastAsia="Calibri"/>
                <w:sz w:val="20"/>
              </w:rPr>
            </w:pPr>
            <w:r>
              <w:rPr>
                <w:rFonts w:eastAsia="Calibri"/>
                <w:sz w:val="20"/>
              </w:rPr>
              <w:t>1538</w:t>
            </w:r>
          </w:p>
        </w:tc>
      </w:tr>
      <w:tr w:rsidR="00425288" w:rsidRPr="00425288" w14:paraId="67862BE9" w14:textId="77777777" w:rsidTr="005E1437">
        <w:tc>
          <w:tcPr>
            <w:tcW w:w="1332" w:type="dxa"/>
            <w:shd w:val="clear" w:color="auto" w:fill="E7E6E6" w:themeFill="background2"/>
          </w:tcPr>
          <w:p w14:paraId="1082FB94" w14:textId="6C95246A" w:rsidR="00425288" w:rsidRPr="005E1437" w:rsidRDefault="00425288" w:rsidP="00425288">
            <w:pPr>
              <w:jc w:val="both"/>
              <w:rPr>
                <w:rFonts w:eastAsia="Calibri"/>
                <w:b/>
                <w:bCs/>
                <w:sz w:val="20"/>
              </w:rPr>
            </w:pPr>
            <w:r w:rsidRPr="005E1437">
              <w:rPr>
                <w:rFonts w:eastAsia="Calibri"/>
                <w:b/>
                <w:bCs/>
                <w:sz w:val="20"/>
              </w:rPr>
              <w:t>Klaipėdos r.</w:t>
            </w:r>
          </w:p>
        </w:tc>
        <w:tc>
          <w:tcPr>
            <w:tcW w:w="628" w:type="dxa"/>
            <w:vAlign w:val="center"/>
          </w:tcPr>
          <w:p w14:paraId="0BFA154D" w14:textId="6BF59C29" w:rsidR="00425288" w:rsidRPr="00425288" w:rsidRDefault="00425288" w:rsidP="005E1437">
            <w:pPr>
              <w:jc w:val="center"/>
              <w:rPr>
                <w:rFonts w:eastAsia="Calibri"/>
                <w:sz w:val="20"/>
              </w:rPr>
            </w:pPr>
            <w:r>
              <w:rPr>
                <w:rFonts w:eastAsia="Calibri"/>
                <w:sz w:val="20"/>
              </w:rPr>
              <w:t>6</w:t>
            </w:r>
          </w:p>
        </w:tc>
        <w:tc>
          <w:tcPr>
            <w:tcW w:w="628" w:type="dxa"/>
            <w:vAlign w:val="center"/>
          </w:tcPr>
          <w:p w14:paraId="140FF378" w14:textId="4452C028" w:rsidR="00425288" w:rsidRPr="00425288" w:rsidRDefault="00425288" w:rsidP="005E1437">
            <w:pPr>
              <w:jc w:val="center"/>
              <w:rPr>
                <w:rFonts w:eastAsia="Calibri"/>
                <w:sz w:val="20"/>
              </w:rPr>
            </w:pPr>
            <w:r>
              <w:rPr>
                <w:rFonts w:eastAsia="Calibri"/>
                <w:sz w:val="20"/>
              </w:rPr>
              <w:t>50</w:t>
            </w:r>
          </w:p>
        </w:tc>
        <w:tc>
          <w:tcPr>
            <w:tcW w:w="616" w:type="dxa"/>
            <w:vAlign w:val="center"/>
          </w:tcPr>
          <w:p w14:paraId="42FBFF2C" w14:textId="35A29C58" w:rsidR="00425288" w:rsidRPr="00425288" w:rsidRDefault="00425288" w:rsidP="005E1437">
            <w:pPr>
              <w:jc w:val="center"/>
              <w:rPr>
                <w:rFonts w:eastAsia="Calibri"/>
                <w:sz w:val="20"/>
              </w:rPr>
            </w:pPr>
            <w:r>
              <w:rPr>
                <w:rFonts w:eastAsia="Calibri"/>
                <w:sz w:val="20"/>
              </w:rPr>
              <w:t>7</w:t>
            </w:r>
          </w:p>
        </w:tc>
        <w:tc>
          <w:tcPr>
            <w:tcW w:w="768" w:type="dxa"/>
            <w:vAlign w:val="center"/>
          </w:tcPr>
          <w:p w14:paraId="5879227F" w14:textId="5B713EAB" w:rsidR="00425288" w:rsidRPr="00425288" w:rsidRDefault="00425288" w:rsidP="005E1437">
            <w:pPr>
              <w:jc w:val="center"/>
              <w:rPr>
                <w:rFonts w:eastAsia="Calibri"/>
                <w:sz w:val="20"/>
              </w:rPr>
            </w:pPr>
            <w:r>
              <w:rPr>
                <w:rFonts w:eastAsia="Calibri"/>
                <w:sz w:val="20"/>
              </w:rPr>
              <w:t>63</w:t>
            </w:r>
          </w:p>
        </w:tc>
        <w:tc>
          <w:tcPr>
            <w:tcW w:w="628" w:type="dxa"/>
            <w:vAlign w:val="center"/>
          </w:tcPr>
          <w:p w14:paraId="3A2D4CAF" w14:textId="580D83D0" w:rsidR="00425288" w:rsidRPr="00425288" w:rsidRDefault="00425288" w:rsidP="005E1437">
            <w:pPr>
              <w:jc w:val="center"/>
              <w:rPr>
                <w:rFonts w:eastAsia="Calibri"/>
                <w:sz w:val="20"/>
              </w:rPr>
            </w:pPr>
            <w:r>
              <w:rPr>
                <w:rFonts w:eastAsia="Calibri"/>
                <w:sz w:val="20"/>
              </w:rPr>
              <w:t>14</w:t>
            </w:r>
          </w:p>
        </w:tc>
        <w:tc>
          <w:tcPr>
            <w:tcW w:w="628" w:type="dxa"/>
            <w:vAlign w:val="center"/>
          </w:tcPr>
          <w:p w14:paraId="76E3BAA6" w14:textId="5D27E1B5" w:rsidR="00425288" w:rsidRPr="00425288" w:rsidRDefault="00425288" w:rsidP="005E1437">
            <w:pPr>
              <w:jc w:val="center"/>
              <w:rPr>
                <w:rFonts w:eastAsia="Calibri"/>
                <w:sz w:val="20"/>
              </w:rPr>
            </w:pPr>
            <w:r>
              <w:rPr>
                <w:rFonts w:eastAsia="Calibri"/>
                <w:sz w:val="20"/>
              </w:rPr>
              <w:t>38</w:t>
            </w:r>
          </w:p>
        </w:tc>
        <w:tc>
          <w:tcPr>
            <w:tcW w:w="616" w:type="dxa"/>
            <w:vAlign w:val="center"/>
          </w:tcPr>
          <w:p w14:paraId="197C73C9" w14:textId="5F1F5374" w:rsidR="00425288" w:rsidRPr="00425288" w:rsidRDefault="00425288" w:rsidP="005E1437">
            <w:pPr>
              <w:jc w:val="center"/>
              <w:rPr>
                <w:rFonts w:eastAsia="Calibri"/>
                <w:sz w:val="20"/>
              </w:rPr>
            </w:pPr>
            <w:r>
              <w:rPr>
                <w:rFonts w:eastAsia="Calibri"/>
                <w:sz w:val="20"/>
              </w:rPr>
              <w:t>99</w:t>
            </w:r>
          </w:p>
        </w:tc>
        <w:tc>
          <w:tcPr>
            <w:tcW w:w="641" w:type="dxa"/>
            <w:vAlign w:val="center"/>
          </w:tcPr>
          <w:p w14:paraId="567294B3" w14:textId="2DB10BE6" w:rsidR="00425288" w:rsidRPr="00425288" w:rsidRDefault="00425288" w:rsidP="005E1437">
            <w:pPr>
              <w:jc w:val="center"/>
              <w:rPr>
                <w:rFonts w:eastAsia="Calibri"/>
                <w:sz w:val="20"/>
              </w:rPr>
            </w:pPr>
            <w:r>
              <w:rPr>
                <w:rFonts w:eastAsia="Calibri"/>
                <w:sz w:val="20"/>
              </w:rPr>
              <w:t>151</w:t>
            </w:r>
          </w:p>
        </w:tc>
        <w:tc>
          <w:tcPr>
            <w:tcW w:w="628" w:type="dxa"/>
            <w:vAlign w:val="center"/>
          </w:tcPr>
          <w:p w14:paraId="04BF7717" w14:textId="48680769" w:rsidR="00425288" w:rsidRPr="00425288" w:rsidRDefault="00425288" w:rsidP="005E1437">
            <w:pPr>
              <w:jc w:val="center"/>
              <w:rPr>
                <w:rFonts w:eastAsia="Calibri"/>
                <w:sz w:val="20"/>
              </w:rPr>
            </w:pPr>
            <w:r>
              <w:rPr>
                <w:rFonts w:eastAsia="Calibri"/>
                <w:sz w:val="20"/>
              </w:rPr>
              <w:t>57</w:t>
            </w:r>
          </w:p>
        </w:tc>
        <w:tc>
          <w:tcPr>
            <w:tcW w:w="647" w:type="dxa"/>
            <w:vAlign w:val="center"/>
          </w:tcPr>
          <w:p w14:paraId="40485B96" w14:textId="67D3010C" w:rsidR="00425288" w:rsidRPr="00425288" w:rsidRDefault="00425288" w:rsidP="005E1437">
            <w:pPr>
              <w:jc w:val="center"/>
              <w:rPr>
                <w:rFonts w:eastAsia="Calibri"/>
                <w:sz w:val="20"/>
              </w:rPr>
            </w:pPr>
            <w:r>
              <w:rPr>
                <w:rFonts w:eastAsia="Calibri"/>
                <w:sz w:val="20"/>
              </w:rPr>
              <w:t>293</w:t>
            </w:r>
          </w:p>
        </w:tc>
        <w:tc>
          <w:tcPr>
            <w:tcW w:w="616" w:type="dxa"/>
            <w:vAlign w:val="center"/>
          </w:tcPr>
          <w:p w14:paraId="32EE661B" w14:textId="51DE2570" w:rsidR="00425288" w:rsidRPr="00425288" w:rsidRDefault="00425288" w:rsidP="005E1437">
            <w:pPr>
              <w:jc w:val="center"/>
              <w:rPr>
                <w:rFonts w:eastAsia="Calibri"/>
                <w:sz w:val="20"/>
              </w:rPr>
            </w:pPr>
            <w:r>
              <w:rPr>
                <w:rFonts w:eastAsia="Calibri"/>
                <w:sz w:val="20"/>
              </w:rPr>
              <w:t>125</w:t>
            </w:r>
          </w:p>
        </w:tc>
        <w:tc>
          <w:tcPr>
            <w:tcW w:w="636" w:type="dxa"/>
            <w:vAlign w:val="center"/>
          </w:tcPr>
          <w:p w14:paraId="7ECFE0C3" w14:textId="60FFD065" w:rsidR="00425288" w:rsidRPr="00425288" w:rsidRDefault="00425288" w:rsidP="005E1437">
            <w:pPr>
              <w:jc w:val="center"/>
              <w:rPr>
                <w:rFonts w:eastAsia="Calibri"/>
                <w:sz w:val="20"/>
              </w:rPr>
            </w:pPr>
            <w:r>
              <w:rPr>
                <w:rFonts w:eastAsia="Calibri"/>
                <w:sz w:val="20"/>
              </w:rPr>
              <w:t>475</w:t>
            </w:r>
          </w:p>
        </w:tc>
        <w:tc>
          <w:tcPr>
            <w:tcW w:w="616" w:type="dxa"/>
            <w:vAlign w:val="center"/>
          </w:tcPr>
          <w:p w14:paraId="07EE9992" w14:textId="06F11046" w:rsidR="00425288" w:rsidRPr="00425288" w:rsidRDefault="00425288" w:rsidP="005E1437">
            <w:pPr>
              <w:jc w:val="center"/>
              <w:rPr>
                <w:rFonts w:eastAsia="Calibri"/>
                <w:sz w:val="20"/>
              </w:rPr>
            </w:pPr>
            <w:r>
              <w:rPr>
                <w:rFonts w:eastAsia="Calibri"/>
                <w:sz w:val="20"/>
              </w:rPr>
              <w:t>689</w:t>
            </w:r>
          </w:p>
        </w:tc>
      </w:tr>
      <w:tr w:rsidR="00425288" w:rsidRPr="00425288" w14:paraId="4278B432" w14:textId="77777777" w:rsidTr="005E1437">
        <w:tc>
          <w:tcPr>
            <w:tcW w:w="1332" w:type="dxa"/>
            <w:shd w:val="clear" w:color="auto" w:fill="E7E6E6" w:themeFill="background2"/>
          </w:tcPr>
          <w:p w14:paraId="70BEFA49" w14:textId="47A26C98" w:rsidR="00425288" w:rsidRPr="005E1437" w:rsidRDefault="00425288" w:rsidP="00425288">
            <w:pPr>
              <w:jc w:val="both"/>
              <w:rPr>
                <w:rFonts w:eastAsia="Calibri"/>
                <w:b/>
                <w:bCs/>
                <w:sz w:val="20"/>
              </w:rPr>
            </w:pPr>
            <w:r w:rsidRPr="005E1437">
              <w:rPr>
                <w:rFonts w:eastAsia="Calibri"/>
                <w:b/>
                <w:bCs/>
                <w:sz w:val="20"/>
              </w:rPr>
              <w:t>Kretingos r.</w:t>
            </w:r>
          </w:p>
        </w:tc>
        <w:tc>
          <w:tcPr>
            <w:tcW w:w="628" w:type="dxa"/>
            <w:vAlign w:val="center"/>
          </w:tcPr>
          <w:p w14:paraId="6994AA25" w14:textId="313D9C89" w:rsidR="00425288" w:rsidRPr="00425288" w:rsidRDefault="005E1437" w:rsidP="005E1437">
            <w:pPr>
              <w:jc w:val="center"/>
              <w:rPr>
                <w:rFonts w:eastAsia="Calibri"/>
                <w:sz w:val="20"/>
              </w:rPr>
            </w:pPr>
            <w:r>
              <w:rPr>
                <w:rFonts w:eastAsia="Calibri"/>
                <w:sz w:val="20"/>
              </w:rPr>
              <w:t>5</w:t>
            </w:r>
          </w:p>
        </w:tc>
        <w:tc>
          <w:tcPr>
            <w:tcW w:w="628" w:type="dxa"/>
            <w:vAlign w:val="center"/>
          </w:tcPr>
          <w:p w14:paraId="0750464E" w14:textId="718CA9FE" w:rsidR="00425288" w:rsidRPr="00425288" w:rsidRDefault="005E1437" w:rsidP="005E1437">
            <w:pPr>
              <w:jc w:val="center"/>
              <w:rPr>
                <w:rFonts w:eastAsia="Calibri"/>
                <w:sz w:val="20"/>
              </w:rPr>
            </w:pPr>
            <w:r>
              <w:rPr>
                <w:rFonts w:eastAsia="Calibri"/>
                <w:sz w:val="20"/>
              </w:rPr>
              <w:t>26</w:t>
            </w:r>
          </w:p>
        </w:tc>
        <w:tc>
          <w:tcPr>
            <w:tcW w:w="616" w:type="dxa"/>
            <w:vAlign w:val="center"/>
          </w:tcPr>
          <w:p w14:paraId="2DA5D14A" w14:textId="3C626046" w:rsidR="00425288" w:rsidRPr="00425288" w:rsidRDefault="005E1437" w:rsidP="005E1437">
            <w:pPr>
              <w:jc w:val="center"/>
              <w:rPr>
                <w:rFonts w:eastAsia="Calibri"/>
                <w:sz w:val="20"/>
              </w:rPr>
            </w:pPr>
            <w:r>
              <w:rPr>
                <w:rFonts w:eastAsia="Calibri"/>
                <w:sz w:val="20"/>
              </w:rPr>
              <w:t>8</w:t>
            </w:r>
          </w:p>
        </w:tc>
        <w:tc>
          <w:tcPr>
            <w:tcW w:w="768" w:type="dxa"/>
            <w:vAlign w:val="center"/>
          </w:tcPr>
          <w:p w14:paraId="4D5ACB24" w14:textId="100CCC9C" w:rsidR="00425288" w:rsidRPr="00425288" w:rsidRDefault="005E1437" w:rsidP="005E1437">
            <w:pPr>
              <w:jc w:val="center"/>
              <w:rPr>
                <w:rFonts w:eastAsia="Calibri"/>
                <w:sz w:val="20"/>
              </w:rPr>
            </w:pPr>
            <w:r>
              <w:rPr>
                <w:rFonts w:eastAsia="Calibri"/>
                <w:sz w:val="20"/>
              </w:rPr>
              <w:t>39</w:t>
            </w:r>
          </w:p>
        </w:tc>
        <w:tc>
          <w:tcPr>
            <w:tcW w:w="628" w:type="dxa"/>
            <w:vAlign w:val="center"/>
          </w:tcPr>
          <w:p w14:paraId="2F2FF3F4" w14:textId="126C37E0" w:rsidR="00425288" w:rsidRPr="00425288" w:rsidRDefault="005E1437" w:rsidP="005E1437">
            <w:pPr>
              <w:jc w:val="center"/>
              <w:rPr>
                <w:rFonts w:eastAsia="Calibri"/>
                <w:sz w:val="20"/>
              </w:rPr>
            </w:pPr>
            <w:r>
              <w:rPr>
                <w:rFonts w:eastAsia="Calibri"/>
                <w:sz w:val="20"/>
              </w:rPr>
              <w:t>14</w:t>
            </w:r>
          </w:p>
        </w:tc>
        <w:tc>
          <w:tcPr>
            <w:tcW w:w="628" w:type="dxa"/>
            <w:vAlign w:val="center"/>
          </w:tcPr>
          <w:p w14:paraId="5DAEA33E" w14:textId="41553573" w:rsidR="00425288" w:rsidRPr="00425288" w:rsidRDefault="005E1437" w:rsidP="005E1437">
            <w:pPr>
              <w:jc w:val="center"/>
              <w:rPr>
                <w:rFonts w:eastAsia="Calibri"/>
                <w:sz w:val="20"/>
              </w:rPr>
            </w:pPr>
            <w:r>
              <w:rPr>
                <w:rFonts w:eastAsia="Calibri"/>
                <w:sz w:val="20"/>
              </w:rPr>
              <w:t>25</w:t>
            </w:r>
          </w:p>
        </w:tc>
        <w:tc>
          <w:tcPr>
            <w:tcW w:w="616" w:type="dxa"/>
            <w:vAlign w:val="center"/>
          </w:tcPr>
          <w:p w14:paraId="0FB965EE" w14:textId="29CD8D5E" w:rsidR="00425288" w:rsidRPr="00425288" w:rsidRDefault="005E1437" w:rsidP="005E1437">
            <w:pPr>
              <w:jc w:val="center"/>
              <w:rPr>
                <w:rFonts w:eastAsia="Calibri"/>
                <w:sz w:val="20"/>
              </w:rPr>
            </w:pPr>
            <w:r>
              <w:rPr>
                <w:rFonts w:eastAsia="Calibri"/>
                <w:sz w:val="20"/>
              </w:rPr>
              <w:t>86</w:t>
            </w:r>
          </w:p>
        </w:tc>
        <w:tc>
          <w:tcPr>
            <w:tcW w:w="641" w:type="dxa"/>
            <w:vAlign w:val="center"/>
          </w:tcPr>
          <w:p w14:paraId="56881E39" w14:textId="02FA9733" w:rsidR="00425288" w:rsidRPr="00425288" w:rsidRDefault="005E1437" w:rsidP="005E1437">
            <w:pPr>
              <w:jc w:val="center"/>
              <w:rPr>
                <w:rFonts w:eastAsia="Calibri"/>
                <w:sz w:val="20"/>
              </w:rPr>
            </w:pPr>
            <w:r>
              <w:rPr>
                <w:rFonts w:eastAsia="Calibri"/>
                <w:sz w:val="20"/>
              </w:rPr>
              <w:t>125</w:t>
            </w:r>
          </w:p>
        </w:tc>
        <w:tc>
          <w:tcPr>
            <w:tcW w:w="628" w:type="dxa"/>
            <w:vAlign w:val="center"/>
          </w:tcPr>
          <w:p w14:paraId="3EFC447A" w14:textId="798B4A36" w:rsidR="00425288" w:rsidRPr="00425288" w:rsidRDefault="005E1437" w:rsidP="005E1437">
            <w:pPr>
              <w:jc w:val="center"/>
              <w:rPr>
                <w:rFonts w:eastAsia="Calibri"/>
                <w:sz w:val="20"/>
              </w:rPr>
            </w:pPr>
            <w:r>
              <w:rPr>
                <w:rFonts w:eastAsia="Calibri"/>
                <w:sz w:val="20"/>
              </w:rPr>
              <w:t>52</w:t>
            </w:r>
          </w:p>
        </w:tc>
        <w:tc>
          <w:tcPr>
            <w:tcW w:w="647" w:type="dxa"/>
            <w:vAlign w:val="center"/>
          </w:tcPr>
          <w:p w14:paraId="6EDBD901" w14:textId="5875A84D" w:rsidR="00425288" w:rsidRPr="00425288" w:rsidRDefault="005E1437" w:rsidP="005E1437">
            <w:pPr>
              <w:jc w:val="center"/>
              <w:rPr>
                <w:rFonts w:eastAsia="Calibri"/>
                <w:sz w:val="20"/>
              </w:rPr>
            </w:pPr>
            <w:r>
              <w:rPr>
                <w:rFonts w:eastAsia="Calibri"/>
                <w:sz w:val="20"/>
              </w:rPr>
              <w:t>238</w:t>
            </w:r>
          </w:p>
        </w:tc>
        <w:tc>
          <w:tcPr>
            <w:tcW w:w="616" w:type="dxa"/>
            <w:vAlign w:val="center"/>
          </w:tcPr>
          <w:p w14:paraId="0320EFA8" w14:textId="3C7EAC96" w:rsidR="00425288" w:rsidRPr="00425288" w:rsidRDefault="005E1437" w:rsidP="005E1437">
            <w:pPr>
              <w:jc w:val="center"/>
              <w:rPr>
                <w:rFonts w:eastAsia="Calibri"/>
                <w:sz w:val="20"/>
              </w:rPr>
            </w:pPr>
            <w:r>
              <w:rPr>
                <w:rFonts w:eastAsia="Calibri"/>
                <w:sz w:val="20"/>
              </w:rPr>
              <w:t>91</w:t>
            </w:r>
          </w:p>
        </w:tc>
        <w:tc>
          <w:tcPr>
            <w:tcW w:w="636" w:type="dxa"/>
            <w:vAlign w:val="center"/>
          </w:tcPr>
          <w:p w14:paraId="2196AFEA" w14:textId="0FB8CF29" w:rsidR="00425288" w:rsidRPr="00425288" w:rsidRDefault="005E1437" w:rsidP="005E1437">
            <w:pPr>
              <w:jc w:val="center"/>
              <w:rPr>
                <w:rFonts w:eastAsia="Calibri"/>
                <w:sz w:val="20"/>
              </w:rPr>
            </w:pPr>
            <w:r>
              <w:rPr>
                <w:rFonts w:eastAsia="Calibri"/>
                <w:sz w:val="20"/>
              </w:rPr>
              <w:t>381</w:t>
            </w:r>
          </w:p>
        </w:tc>
        <w:tc>
          <w:tcPr>
            <w:tcW w:w="616" w:type="dxa"/>
            <w:vAlign w:val="center"/>
          </w:tcPr>
          <w:p w14:paraId="2CE75A1C" w14:textId="1BE4F12B" w:rsidR="00425288" w:rsidRPr="00425288" w:rsidRDefault="005E1437" w:rsidP="005E1437">
            <w:pPr>
              <w:jc w:val="center"/>
              <w:rPr>
                <w:rFonts w:eastAsia="Calibri"/>
                <w:sz w:val="20"/>
              </w:rPr>
            </w:pPr>
            <w:r>
              <w:rPr>
                <w:rFonts w:eastAsia="Calibri"/>
                <w:sz w:val="20"/>
              </w:rPr>
              <w:t>545</w:t>
            </w:r>
          </w:p>
        </w:tc>
      </w:tr>
      <w:tr w:rsidR="00425288" w:rsidRPr="00425288" w14:paraId="4735FB1A" w14:textId="77777777" w:rsidTr="005E1437">
        <w:tc>
          <w:tcPr>
            <w:tcW w:w="1332" w:type="dxa"/>
            <w:shd w:val="clear" w:color="auto" w:fill="E7E6E6" w:themeFill="background2"/>
          </w:tcPr>
          <w:p w14:paraId="247AD57B" w14:textId="0F6500A1" w:rsidR="00425288" w:rsidRPr="005E1437" w:rsidRDefault="00425288" w:rsidP="00425288">
            <w:pPr>
              <w:jc w:val="both"/>
              <w:rPr>
                <w:rFonts w:eastAsia="Calibri"/>
                <w:b/>
                <w:bCs/>
                <w:sz w:val="20"/>
              </w:rPr>
            </w:pPr>
            <w:r w:rsidRPr="005E1437">
              <w:rPr>
                <w:rFonts w:eastAsia="Calibri"/>
                <w:b/>
                <w:bCs/>
                <w:sz w:val="20"/>
              </w:rPr>
              <w:t>Neringos</w:t>
            </w:r>
          </w:p>
        </w:tc>
        <w:tc>
          <w:tcPr>
            <w:tcW w:w="628" w:type="dxa"/>
            <w:vAlign w:val="center"/>
          </w:tcPr>
          <w:p w14:paraId="175C9E83" w14:textId="3904AFDA" w:rsidR="00425288" w:rsidRPr="00425288" w:rsidRDefault="005E1437" w:rsidP="005E1437">
            <w:pPr>
              <w:jc w:val="center"/>
              <w:rPr>
                <w:rFonts w:eastAsia="Calibri"/>
                <w:sz w:val="20"/>
              </w:rPr>
            </w:pPr>
            <w:r>
              <w:rPr>
                <w:rFonts w:eastAsia="Calibri"/>
                <w:sz w:val="20"/>
              </w:rPr>
              <w:t>0</w:t>
            </w:r>
          </w:p>
        </w:tc>
        <w:tc>
          <w:tcPr>
            <w:tcW w:w="628" w:type="dxa"/>
            <w:vAlign w:val="center"/>
          </w:tcPr>
          <w:p w14:paraId="5739BE5D" w14:textId="03DAFEA3" w:rsidR="00425288" w:rsidRPr="00425288" w:rsidRDefault="005E1437" w:rsidP="005E1437">
            <w:pPr>
              <w:jc w:val="center"/>
              <w:rPr>
                <w:rFonts w:eastAsia="Calibri"/>
                <w:sz w:val="20"/>
              </w:rPr>
            </w:pPr>
            <w:r>
              <w:rPr>
                <w:rFonts w:eastAsia="Calibri"/>
                <w:sz w:val="20"/>
              </w:rPr>
              <w:t>1</w:t>
            </w:r>
          </w:p>
        </w:tc>
        <w:tc>
          <w:tcPr>
            <w:tcW w:w="616" w:type="dxa"/>
            <w:vAlign w:val="center"/>
          </w:tcPr>
          <w:p w14:paraId="5D48C728" w14:textId="03676EC9" w:rsidR="00425288" w:rsidRPr="00425288" w:rsidRDefault="005E1437" w:rsidP="005E1437">
            <w:pPr>
              <w:jc w:val="center"/>
              <w:rPr>
                <w:rFonts w:eastAsia="Calibri"/>
                <w:sz w:val="20"/>
              </w:rPr>
            </w:pPr>
            <w:r>
              <w:rPr>
                <w:rFonts w:eastAsia="Calibri"/>
                <w:sz w:val="20"/>
              </w:rPr>
              <w:t>0</w:t>
            </w:r>
          </w:p>
        </w:tc>
        <w:tc>
          <w:tcPr>
            <w:tcW w:w="768" w:type="dxa"/>
            <w:vAlign w:val="center"/>
          </w:tcPr>
          <w:p w14:paraId="4C0D2D69" w14:textId="3211D802" w:rsidR="00425288" w:rsidRPr="00425288" w:rsidRDefault="005E1437" w:rsidP="005E1437">
            <w:pPr>
              <w:jc w:val="center"/>
              <w:rPr>
                <w:rFonts w:eastAsia="Calibri"/>
                <w:sz w:val="20"/>
              </w:rPr>
            </w:pPr>
            <w:r>
              <w:rPr>
                <w:rFonts w:eastAsia="Calibri"/>
                <w:sz w:val="20"/>
              </w:rPr>
              <w:t>1</w:t>
            </w:r>
          </w:p>
        </w:tc>
        <w:tc>
          <w:tcPr>
            <w:tcW w:w="628" w:type="dxa"/>
            <w:vAlign w:val="center"/>
          </w:tcPr>
          <w:p w14:paraId="3093F3DB" w14:textId="71988709" w:rsidR="00425288" w:rsidRPr="00425288" w:rsidRDefault="005E1437" w:rsidP="005E1437">
            <w:pPr>
              <w:jc w:val="center"/>
              <w:rPr>
                <w:rFonts w:eastAsia="Calibri"/>
                <w:sz w:val="20"/>
              </w:rPr>
            </w:pPr>
            <w:r>
              <w:rPr>
                <w:rFonts w:eastAsia="Calibri"/>
                <w:sz w:val="20"/>
              </w:rPr>
              <w:t>0</w:t>
            </w:r>
          </w:p>
        </w:tc>
        <w:tc>
          <w:tcPr>
            <w:tcW w:w="628" w:type="dxa"/>
            <w:vAlign w:val="center"/>
          </w:tcPr>
          <w:p w14:paraId="36FEE2D0" w14:textId="03815AF6" w:rsidR="00425288" w:rsidRPr="00425288" w:rsidRDefault="005E1437" w:rsidP="005E1437">
            <w:pPr>
              <w:jc w:val="center"/>
              <w:rPr>
                <w:rFonts w:eastAsia="Calibri"/>
                <w:sz w:val="20"/>
              </w:rPr>
            </w:pPr>
            <w:r>
              <w:rPr>
                <w:rFonts w:eastAsia="Calibri"/>
                <w:sz w:val="20"/>
              </w:rPr>
              <w:t>2</w:t>
            </w:r>
          </w:p>
        </w:tc>
        <w:tc>
          <w:tcPr>
            <w:tcW w:w="616" w:type="dxa"/>
            <w:vAlign w:val="center"/>
          </w:tcPr>
          <w:p w14:paraId="6B501FA0" w14:textId="7247F918" w:rsidR="00425288" w:rsidRPr="00425288" w:rsidRDefault="005E1437" w:rsidP="005E1437">
            <w:pPr>
              <w:jc w:val="center"/>
              <w:rPr>
                <w:rFonts w:eastAsia="Calibri"/>
                <w:sz w:val="20"/>
              </w:rPr>
            </w:pPr>
            <w:r>
              <w:rPr>
                <w:rFonts w:eastAsia="Calibri"/>
                <w:sz w:val="20"/>
              </w:rPr>
              <w:t>3</w:t>
            </w:r>
          </w:p>
        </w:tc>
        <w:tc>
          <w:tcPr>
            <w:tcW w:w="641" w:type="dxa"/>
            <w:vAlign w:val="center"/>
          </w:tcPr>
          <w:p w14:paraId="7BDA23B3" w14:textId="4E2C0C32" w:rsidR="00425288" w:rsidRPr="00425288" w:rsidRDefault="005E1437" w:rsidP="005E1437">
            <w:pPr>
              <w:jc w:val="center"/>
              <w:rPr>
                <w:rFonts w:eastAsia="Calibri"/>
                <w:sz w:val="20"/>
              </w:rPr>
            </w:pPr>
            <w:r>
              <w:rPr>
                <w:rFonts w:eastAsia="Calibri"/>
                <w:sz w:val="20"/>
              </w:rPr>
              <w:t>5</w:t>
            </w:r>
          </w:p>
        </w:tc>
        <w:tc>
          <w:tcPr>
            <w:tcW w:w="628" w:type="dxa"/>
            <w:vAlign w:val="center"/>
          </w:tcPr>
          <w:p w14:paraId="7A987D7D" w14:textId="0ADCCB62" w:rsidR="00425288" w:rsidRPr="00425288" w:rsidRDefault="005E1437" w:rsidP="005E1437">
            <w:pPr>
              <w:jc w:val="center"/>
              <w:rPr>
                <w:rFonts w:eastAsia="Calibri"/>
                <w:sz w:val="20"/>
              </w:rPr>
            </w:pPr>
            <w:r>
              <w:rPr>
                <w:rFonts w:eastAsia="Calibri"/>
                <w:sz w:val="20"/>
              </w:rPr>
              <w:t>3</w:t>
            </w:r>
          </w:p>
        </w:tc>
        <w:tc>
          <w:tcPr>
            <w:tcW w:w="647" w:type="dxa"/>
            <w:vAlign w:val="center"/>
          </w:tcPr>
          <w:p w14:paraId="4713212A" w14:textId="537333AF" w:rsidR="00425288" w:rsidRPr="00425288" w:rsidRDefault="005E1437" w:rsidP="005E1437">
            <w:pPr>
              <w:jc w:val="center"/>
              <w:rPr>
                <w:rFonts w:eastAsia="Calibri"/>
                <w:sz w:val="20"/>
              </w:rPr>
            </w:pPr>
            <w:r>
              <w:rPr>
                <w:rFonts w:eastAsia="Calibri"/>
                <w:sz w:val="20"/>
              </w:rPr>
              <w:t>9</w:t>
            </w:r>
          </w:p>
        </w:tc>
        <w:tc>
          <w:tcPr>
            <w:tcW w:w="616" w:type="dxa"/>
            <w:vAlign w:val="center"/>
          </w:tcPr>
          <w:p w14:paraId="43EC32BB" w14:textId="0592AC8D" w:rsidR="00425288" w:rsidRPr="00425288" w:rsidRDefault="005E1437" w:rsidP="005E1437">
            <w:pPr>
              <w:jc w:val="center"/>
              <w:rPr>
                <w:rFonts w:eastAsia="Calibri"/>
                <w:sz w:val="20"/>
              </w:rPr>
            </w:pPr>
            <w:r>
              <w:rPr>
                <w:rFonts w:eastAsia="Calibri"/>
                <w:sz w:val="20"/>
              </w:rPr>
              <w:t>2</w:t>
            </w:r>
          </w:p>
        </w:tc>
        <w:tc>
          <w:tcPr>
            <w:tcW w:w="636" w:type="dxa"/>
            <w:vAlign w:val="center"/>
          </w:tcPr>
          <w:p w14:paraId="57630E0B" w14:textId="779625A3" w:rsidR="00425288" w:rsidRPr="00425288" w:rsidRDefault="005E1437" w:rsidP="005E1437">
            <w:pPr>
              <w:jc w:val="center"/>
              <w:rPr>
                <w:rFonts w:eastAsia="Calibri"/>
                <w:sz w:val="20"/>
              </w:rPr>
            </w:pPr>
            <w:r>
              <w:rPr>
                <w:rFonts w:eastAsia="Calibri"/>
                <w:sz w:val="20"/>
              </w:rPr>
              <w:t>14</w:t>
            </w:r>
          </w:p>
        </w:tc>
        <w:tc>
          <w:tcPr>
            <w:tcW w:w="616" w:type="dxa"/>
            <w:vAlign w:val="center"/>
          </w:tcPr>
          <w:p w14:paraId="0E1E9B3C" w14:textId="5F709CAF" w:rsidR="00425288" w:rsidRPr="00425288" w:rsidRDefault="005E1437" w:rsidP="005E1437">
            <w:pPr>
              <w:jc w:val="center"/>
              <w:rPr>
                <w:rFonts w:eastAsia="Calibri"/>
                <w:sz w:val="20"/>
              </w:rPr>
            </w:pPr>
            <w:r>
              <w:rPr>
                <w:rFonts w:eastAsia="Calibri"/>
                <w:sz w:val="20"/>
              </w:rPr>
              <w:t>20</w:t>
            </w:r>
          </w:p>
        </w:tc>
      </w:tr>
      <w:tr w:rsidR="00425288" w:rsidRPr="00425288" w14:paraId="490FC20E" w14:textId="77777777" w:rsidTr="005E1437">
        <w:tc>
          <w:tcPr>
            <w:tcW w:w="1332" w:type="dxa"/>
            <w:shd w:val="clear" w:color="auto" w:fill="E7E6E6" w:themeFill="background2"/>
          </w:tcPr>
          <w:p w14:paraId="5688F09B" w14:textId="7B76FC9E" w:rsidR="00425288" w:rsidRPr="005E1437" w:rsidRDefault="00425288" w:rsidP="00425288">
            <w:pPr>
              <w:jc w:val="both"/>
              <w:rPr>
                <w:rFonts w:eastAsia="Calibri"/>
                <w:b/>
                <w:bCs/>
                <w:sz w:val="20"/>
              </w:rPr>
            </w:pPr>
            <w:r w:rsidRPr="005E1437">
              <w:rPr>
                <w:rFonts w:eastAsia="Calibri"/>
                <w:b/>
                <w:bCs/>
                <w:sz w:val="20"/>
              </w:rPr>
              <w:t>Palangos m.</w:t>
            </w:r>
          </w:p>
        </w:tc>
        <w:tc>
          <w:tcPr>
            <w:tcW w:w="628" w:type="dxa"/>
            <w:vAlign w:val="center"/>
          </w:tcPr>
          <w:p w14:paraId="5E8345A5" w14:textId="7E37C03C" w:rsidR="00425288" w:rsidRPr="00425288" w:rsidRDefault="005E1437" w:rsidP="005E1437">
            <w:pPr>
              <w:jc w:val="center"/>
              <w:rPr>
                <w:rFonts w:eastAsia="Calibri"/>
                <w:sz w:val="20"/>
              </w:rPr>
            </w:pPr>
            <w:r>
              <w:rPr>
                <w:rFonts w:eastAsia="Calibri"/>
                <w:sz w:val="20"/>
              </w:rPr>
              <w:t>3</w:t>
            </w:r>
          </w:p>
        </w:tc>
        <w:tc>
          <w:tcPr>
            <w:tcW w:w="628" w:type="dxa"/>
            <w:vAlign w:val="center"/>
          </w:tcPr>
          <w:p w14:paraId="6D13B4E3" w14:textId="3707A5F9" w:rsidR="00425288" w:rsidRPr="00425288" w:rsidRDefault="005E1437" w:rsidP="005E1437">
            <w:pPr>
              <w:jc w:val="center"/>
              <w:rPr>
                <w:rFonts w:eastAsia="Calibri"/>
                <w:sz w:val="20"/>
              </w:rPr>
            </w:pPr>
            <w:r>
              <w:rPr>
                <w:rFonts w:eastAsia="Calibri"/>
                <w:sz w:val="20"/>
              </w:rPr>
              <w:t>13</w:t>
            </w:r>
          </w:p>
        </w:tc>
        <w:tc>
          <w:tcPr>
            <w:tcW w:w="616" w:type="dxa"/>
            <w:vAlign w:val="center"/>
          </w:tcPr>
          <w:p w14:paraId="280F6286" w14:textId="3B771AC6" w:rsidR="00425288" w:rsidRPr="00425288" w:rsidRDefault="005E1437" w:rsidP="005E1437">
            <w:pPr>
              <w:jc w:val="center"/>
              <w:rPr>
                <w:rFonts w:eastAsia="Calibri"/>
                <w:sz w:val="20"/>
              </w:rPr>
            </w:pPr>
            <w:r>
              <w:rPr>
                <w:rFonts w:eastAsia="Calibri"/>
                <w:sz w:val="20"/>
              </w:rPr>
              <w:t>0</w:t>
            </w:r>
          </w:p>
        </w:tc>
        <w:tc>
          <w:tcPr>
            <w:tcW w:w="768" w:type="dxa"/>
            <w:vAlign w:val="center"/>
          </w:tcPr>
          <w:p w14:paraId="71438478" w14:textId="4B473250" w:rsidR="00425288" w:rsidRPr="00425288" w:rsidRDefault="005E1437" w:rsidP="005E1437">
            <w:pPr>
              <w:jc w:val="center"/>
              <w:rPr>
                <w:rFonts w:eastAsia="Calibri"/>
                <w:sz w:val="20"/>
              </w:rPr>
            </w:pPr>
            <w:r>
              <w:rPr>
                <w:rFonts w:eastAsia="Calibri"/>
                <w:sz w:val="20"/>
              </w:rPr>
              <w:t>16</w:t>
            </w:r>
          </w:p>
        </w:tc>
        <w:tc>
          <w:tcPr>
            <w:tcW w:w="628" w:type="dxa"/>
            <w:vAlign w:val="center"/>
          </w:tcPr>
          <w:p w14:paraId="463DEEF9" w14:textId="0561F2AB" w:rsidR="00425288" w:rsidRPr="00425288" w:rsidRDefault="005E1437" w:rsidP="005E1437">
            <w:pPr>
              <w:jc w:val="center"/>
              <w:rPr>
                <w:rFonts w:eastAsia="Calibri"/>
                <w:sz w:val="20"/>
              </w:rPr>
            </w:pPr>
            <w:r>
              <w:rPr>
                <w:rFonts w:eastAsia="Calibri"/>
                <w:sz w:val="20"/>
              </w:rPr>
              <w:t>9</w:t>
            </w:r>
          </w:p>
        </w:tc>
        <w:tc>
          <w:tcPr>
            <w:tcW w:w="628" w:type="dxa"/>
            <w:vAlign w:val="center"/>
          </w:tcPr>
          <w:p w14:paraId="51059834" w14:textId="41883605" w:rsidR="00425288" w:rsidRPr="00425288" w:rsidRDefault="005E1437" w:rsidP="005E1437">
            <w:pPr>
              <w:jc w:val="center"/>
              <w:rPr>
                <w:rFonts w:eastAsia="Calibri"/>
                <w:sz w:val="20"/>
              </w:rPr>
            </w:pPr>
            <w:r>
              <w:rPr>
                <w:rFonts w:eastAsia="Calibri"/>
                <w:sz w:val="20"/>
              </w:rPr>
              <w:t>16</w:t>
            </w:r>
          </w:p>
        </w:tc>
        <w:tc>
          <w:tcPr>
            <w:tcW w:w="616" w:type="dxa"/>
            <w:vAlign w:val="center"/>
          </w:tcPr>
          <w:p w14:paraId="5EACE33F" w14:textId="40B4242E" w:rsidR="00425288" w:rsidRPr="00425288" w:rsidRDefault="005E1437" w:rsidP="005E1437">
            <w:pPr>
              <w:jc w:val="center"/>
              <w:rPr>
                <w:rFonts w:eastAsia="Calibri"/>
                <w:sz w:val="20"/>
              </w:rPr>
            </w:pPr>
            <w:r>
              <w:rPr>
                <w:rFonts w:eastAsia="Calibri"/>
                <w:sz w:val="20"/>
              </w:rPr>
              <w:t>36</w:t>
            </w:r>
          </w:p>
        </w:tc>
        <w:tc>
          <w:tcPr>
            <w:tcW w:w="641" w:type="dxa"/>
            <w:vAlign w:val="center"/>
          </w:tcPr>
          <w:p w14:paraId="2996D85B" w14:textId="2ABCDF6B" w:rsidR="00425288" w:rsidRPr="00425288" w:rsidRDefault="005E1437" w:rsidP="005E1437">
            <w:pPr>
              <w:jc w:val="center"/>
              <w:rPr>
                <w:rFonts w:eastAsia="Calibri"/>
                <w:sz w:val="20"/>
              </w:rPr>
            </w:pPr>
            <w:r>
              <w:rPr>
                <w:rFonts w:eastAsia="Calibri"/>
                <w:sz w:val="20"/>
              </w:rPr>
              <w:t>61</w:t>
            </w:r>
          </w:p>
        </w:tc>
        <w:tc>
          <w:tcPr>
            <w:tcW w:w="628" w:type="dxa"/>
            <w:vAlign w:val="center"/>
          </w:tcPr>
          <w:p w14:paraId="1AF6E730" w14:textId="1ACA8F34" w:rsidR="00425288" w:rsidRPr="00425288" w:rsidRDefault="005E1437" w:rsidP="005E1437">
            <w:pPr>
              <w:jc w:val="center"/>
              <w:rPr>
                <w:rFonts w:eastAsia="Calibri"/>
                <w:sz w:val="20"/>
              </w:rPr>
            </w:pPr>
            <w:r>
              <w:rPr>
                <w:rFonts w:eastAsia="Calibri"/>
                <w:sz w:val="20"/>
              </w:rPr>
              <w:t>19</w:t>
            </w:r>
          </w:p>
        </w:tc>
        <w:tc>
          <w:tcPr>
            <w:tcW w:w="647" w:type="dxa"/>
            <w:vAlign w:val="center"/>
          </w:tcPr>
          <w:p w14:paraId="0D0FE4E6" w14:textId="49E535B1" w:rsidR="00425288" w:rsidRPr="00425288" w:rsidRDefault="005E1437" w:rsidP="005E1437">
            <w:pPr>
              <w:jc w:val="center"/>
              <w:rPr>
                <w:rFonts w:eastAsia="Calibri"/>
                <w:sz w:val="20"/>
              </w:rPr>
            </w:pPr>
            <w:r>
              <w:rPr>
                <w:rFonts w:eastAsia="Calibri"/>
                <w:sz w:val="20"/>
              </w:rPr>
              <w:t>129</w:t>
            </w:r>
          </w:p>
        </w:tc>
        <w:tc>
          <w:tcPr>
            <w:tcW w:w="616" w:type="dxa"/>
            <w:vAlign w:val="center"/>
          </w:tcPr>
          <w:p w14:paraId="35CCF178" w14:textId="19A36926" w:rsidR="00425288" w:rsidRPr="00425288" w:rsidRDefault="005E1437" w:rsidP="005E1437">
            <w:pPr>
              <w:jc w:val="center"/>
              <w:rPr>
                <w:rFonts w:eastAsia="Calibri"/>
                <w:sz w:val="20"/>
              </w:rPr>
            </w:pPr>
            <w:r>
              <w:rPr>
                <w:rFonts w:eastAsia="Calibri"/>
                <w:sz w:val="20"/>
              </w:rPr>
              <w:t>43</w:t>
            </w:r>
          </w:p>
        </w:tc>
        <w:tc>
          <w:tcPr>
            <w:tcW w:w="636" w:type="dxa"/>
            <w:vAlign w:val="center"/>
          </w:tcPr>
          <w:p w14:paraId="12585EFD" w14:textId="7B4B5558" w:rsidR="00425288" w:rsidRPr="00425288" w:rsidRDefault="005E1437" w:rsidP="005E1437">
            <w:pPr>
              <w:jc w:val="center"/>
              <w:rPr>
                <w:rFonts w:eastAsia="Calibri"/>
                <w:sz w:val="20"/>
              </w:rPr>
            </w:pPr>
            <w:r>
              <w:rPr>
                <w:rFonts w:eastAsia="Calibri"/>
                <w:sz w:val="20"/>
              </w:rPr>
              <w:t>191</w:t>
            </w:r>
          </w:p>
        </w:tc>
        <w:tc>
          <w:tcPr>
            <w:tcW w:w="616" w:type="dxa"/>
            <w:vAlign w:val="center"/>
          </w:tcPr>
          <w:p w14:paraId="6340D3F1" w14:textId="66B9E50D" w:rsidR="00425288" w:rsidRPr="00425288" w:rsidRDefault="005E1437" w:rsidP="005E1437">
            <w:pPr>
              <w:jc w:val="center"/>
              <w:rPr>
                <w:rFonts w:eastAsia="Calibri"/>
                <w:sz w:val="20"/>
              </w:rPr>
            </w:pPr>
            <w:r>
              <w:rPr>
                <w:rFonts w:eastAsia="Calibri"/>
                <w:sz w:val="20"/>
              </w:rPr>
              <w:t>268</w:t>
            </w:r>
          </w:p>
        </w:tc>
      </w:tr>
      <w:tr w:rsidR="00425288" w:rsidRPr="00425288" w14:paraId="045B04D5" w14:textId="77777777" w:rsidTr="005E1437">
        <w:tc>
          <w:tcPr>
            <w:tcW w:w="1332" w:type="dxa"/>
            <w:shd w:val="clear" w:color="auto" w:fill="E7E6E6" w:themeFill="background2"/>
          </w:tcPr>
          <w:p w14:paraId="0D31D1E3" w14:textId="341A99C3" w:rsidR="00425288" w:rsidRPr="005E1437" w:rsidRDefault="00425288" w:rsidP="00425288">
            <w:pPr>
              <w:jc w:val="both"/>
              <w:rPr>
                <w:rFonts w:eastAsia="Calibri"/>
                <w:b/>
                <w:bCs/>
                <w:sz w:val="20"/>
              </w:rPr>
            </w:pPr>
            <w:r w:rsidRPr="005E1437">
              <w:rPr>
                <w:rFonts w:eastAsia="Calibri"/>
                <w:b/>
                <w:bCs/>
                <w:sz w:val="20"/>
              </w:rPr>
              <w:t xml:space="preserve">Skuodo r. </w:t>
            </w:r>
          </w:p>
        </w:tc>
        <w:tc>
          <w:tcPr>
            <w:tcW w:w="628" w:type="dxa"/>
            <w:vAlign w:val="center"/>
          </w:tcPr>
          <w:p w14:paraId="4B4DBB0B" w14:textId="0495177E" w:rsidR="00425288" w:rsidRPr="00425288" w:rsidRDefault="005E1437" w:rsidP="005E1437">
            <w:pPr>
              <w:jc w:val="center"/>
              <w:rPr>
                <w:rFonts w:eastAsia="Calibri"/>
                <w:sz w:val="20"/>
              </w:rPr>
            </w:pPr>
            <w:r>
              <w:rPr>
                <w:rFonts w:eastAsia="Calibri"/>
                <w:sz w:val="20"/>
              </w:rPr>
              <w:t>2</w:t>
            </w:r>
          </w:p>
        </w:tc>
        <w:tc>
          <w:tcPr>
            <w:tcW w:w="628" w:type="dxa"/>
            <w:vAlign w:val="center"/>
          </w:tcPr>
          <w:p w14:paraId="000D7D13" w14:textId="779E111A" w:rsidR="00425288" w:rsidRPr="00425288" w:rsidRDefault="005E1437" w:rsidP="005E1437">
            <w:pPr>
              <w:jc w:val="center"/>
              <w:rPr>
                <w:rFonts w:eastAsia="Calibri"/>
                <w:sz w:val="20"/>
              </w:rPr>
            </w:pPr>
            <w:r>
              <w:rPr>
                <w:rFonts w:eastAsia="Calibri"/>
                <w:sz w:val="20"/>
              </w:rPr>
              <w:t>10</w:t>
            </w:r>
          </w:p>
        </w:tc>
        <w:tc>
          <w:tcPr>
            <w:tcW w:w="616" w:type="dxa"/>
            <w:vAlign w:val="center"/>
          </w:tcPr>
          <w:p w14:paraId="208400D8" w14:textId="06031593" w:rsidR="00425288" w:rsidRPr="00425288" w:rsidRDefault="005E1437" w:rsidP="005E1437">
            <w:pPr>
              <w:jc w:val="center"/>
              <w:rPr>
                <w:rFonts w:eastAsia="Calibri"/>
                <w:sz w:val="20"/>
              </w:rPr>
            </w:pPr>
            <w:r>
              <w:rPr>
                <w:rFonts w:eastAsia="Calibri"/>
                <w:sz w:val="20"/>
              </w:rPr>
              <w:t>2</w:t>
            </w:r>
          </w:p>
        </w:tc>
        <w:tc>
          <w:tcPr>
            <w:tcW w:w="768" w:type="dxa"/>
            <w:vAlign w:val="center"/>
          </w:tcPr>
          <w:p w14:paraId="03212821" w14:textId="479CA0B0" w:rsidR="00425288" w:rsidRPr="00425288" w:rsidRDefault="005E1437" w:rsidP="005E1437">
            <w:pPr>
              <w:jc w:val="center"/>
              <w:rPr>
                <w:rFonts w:eastAsia="Calibri"/>
                <w:sz w:val="20"/>
              </w:rPr>
            </w:pPr>
            <w:r>
              <w:rPr>
                <w:rFonts w:eastAsia="Calibri"/>
                <w:sz w:val="20"/>
              </w:rPr>
              <w:t>14</w:t>
            </w:r>
          </w:p>
        </w:tc>
        <w:tc>
          <w:tcPr>
            <w:tcW w:w="628" w:type="dxa"/>
            <w:vAlign w:val="center"/>
          </w:tcPr>
          <w:p w14:paraId="2A0D29F2" w14:textId="5ECD5488" w:rsidR="00425288" w:rsidRPr="00425288" w:rsidRDefault="005E1437" w:rsidP="005E1437">
            <w:pPr>
              <w:jc w:val="center"/>
              <w:rPr>
                <w:rFonts w:eastAsia="Calibri"/>
                <w:sz w:val="20"/>
              </w:rPr>
            </w:pPr>
            <w:r>
              <w:rPr>
                <w:rFonts w:eastAsia="Calibri"/>
                <w:sz w:val="20"/>
              </w:rPr>
              <w:t>9</w:t>
            </w:r>
          </w:p>
        </w:tc>
        <w:tc>
          <w:tcPr>
            <w:tcW w:w="628" w:type="dxa"/>
            <w:vAlign w:val="center"/>
          </w:tcPr>
          <w:p w14:paraId="560EE5FB" w14:textId="179000C7" w:rsidR="00425288" w:rsidRPr="00425288" w:rsidRDefault="005E1437" w:rsidP="005E1437">
            <w:pPr>
              <w:jc w:val="center"/>
              <w:rPr>
                <w:rFonts w:eastAsia="Calibri"/>
                <w:sz w:val="20"/>
              </w:rPr>
            </w:pPr>
            <w:r>
              <w:rPr>
                <w:rFonts w:eastAsia="Calibri"/>
                <w:sz w:val="20"/>
              </w:rPr>
              <w:t>21</w:t>
            </w:r>
          </w:p>
        </w:tc>
        <w:tc>
          <w:tcPr>
            <w:tcW w:w="616" w:type="dxa"/>
            <w:vAlign w:val="center"/>
          </w:tcPr>
          <w:p w14:paraId="1499C074" w14:textId="197EC756" w:rsidR="00425288" w:rsidRPr="00425288" w:rsidRDefault="005E1437" w:rsidP="005E1437">
            <w:pPr>
              <w:jc w:val="center"/>
              <w:rPr>
                <w:rFonts w:eastAsia="Calibri"/>
                <w:sz w:val="20"/>
              </w:rPr>
            </w:pPr>
            <w:r>
              <w:rPr>
                <w:rFonts w:eastAsia="Calibri"/>
                <w:sz w:val="20"/>
              </w:rPr>
              <w:t>32</w:t>
            </w:r>
          </w:p>
        </w:tc>
        <w:tc>
          <w:tcPr>
            <w:tcW w:w="641" w:type="dxa"/>
            <w:vAlign w:val="center"/>
          </w:tcPr>
          <w:p w14:paraId="6978D5B0" w14:textId="5788F1DE" w:rsidR="00425288" w:rsidRPr="00425288" w:rsidRDefault="005E1437" w:rsidP="005E1437">
            <w:pPr>
              <w:jc w:val="center"/>
              <w:rPr>
                <w:rFonts w:eastAsia="Calibri"/>
                <w:sz w:val="20"/>
              </w:rPr>
            </w:pPr>
            <w:r>
              <w:rPr>
                <w:rFonts w:eastAsia="Calibri"/>
                <w:sz w:val="20"/>
              </w:rPr>
              <w:t>62</w:t>
            </w:r>
          </w:p>
        </w:tc>
        <w:tc>
          <w:tcPr>
            <w:tcW w:w="628" w:type="dxa"/>
            <w:vAlign w:val="center"/>
          </w:tcPr>
          <w:p w14:paraId="5BAABFF1" w14:textId="76B84CBA" w:rsidR="00425288" w:rsidRPr="00425288" w:rsidRDefault="005E1437" w:rsidP="005E1437">
            <w:pPr>
              <w:jc w:val="center"/>
              <w:rPr>
                <w:rFonts w:eastAsia="Calibri"/>
                <w:sz w:val="20"/>
              </w:rPr>
            </w:pPr>
            <w:r>
              <w:rPr>
                <w:rFonts w:eastAsia="Calibri"/>
                <w:sz w:val="20"/>
              </w:rPr>
              <w:t>35</w:t>
            </w:r>
          </w:p>
        </w:tc>
        <w:tc>
          <w:tcPr>
            <w:tcW w:w="647" w:type="dxa"/>
            <w:vAlign w:val="center"/>
          </w:tcPr>
          <w:p w14:paraId="409255D2" w14:textId="6CFE65E7" w:rsidR="00425288" w:rsidRPr="00425288" w:rsidRDefault="005E1437" w:rsidP="005E1437">
            <w:pPr>
              <w:jc w:val="center"/>
              <w:rPr>
                <w:rFonts w:eastAsia="Calibri"/>
                <w:sz w:val="20"/>
              </w:rPr>
            </w:pPr>
            <w:r>
              <w:rPr>
                <w:rFonts w:eastAsia="Calibri"/>
                <w:sz w:val="20"/>
              </w:rPr>
              <w:t>152</w:t>
            </w:r>
          </w:p>
        </w:tc>
        <w:tc>
          <w:tcPr>
            <w:tcW w:w="616" w:type="dxa"/>
            <w:vAlign w:val="center"/>
          </w:tcPr>
          <w:p w14:paraId="48F327E3" w14:textId="483DADAF" w:rsidR="00425288" w:rsidRPr="00425288" w:rsidRDefault="005E1437" w:rsidP="005E1437">
            <w:pPr>
              <w:jc w:val="center"/>
              <w:rPr>
                <w:rFonts w:eastAsia="Calibri"/>
                <w:sz w:val="20"/>
              </w:rPr>
            </w:pPr>
            <w:r>
              <w:rPr>
                <w:rFonts w:eastAsia="Calibri"/>
                <w:sz w:val="20"/>
              </w:rPr>
              <w:t>46</w:t>
            </w:r>
          </w:p>
        </w:tc>
        <w:tc>
          <w:tcPr>
            <w:tcW w:w="636" w:type="dxa"/>
            <w:vAlign w:val="center"/>
          </w:tcPr>
          <w:p w14:paraId="334E1E0F" w14:textId="0349E27B" w:rsidR="00425288" w:rsidRPr="00425288" w:rsidRDefault="005E1437" w:rsidP="005E1437">
            <w:pPr>
              <w:jc w:val="center"/>
              <w:rPr>
                <w:rFonts w:eastAsia="Calibri"/>
                <w:sz w:val="20"/>
              </w:rPr>
            </w:pPr>
            <w:r>
              <w:rPr>
                <w:rFonts w:eastAsia="Calibri"/>
                <w:sz w:val="20"/>
              </w:rPr>
              <w:t>233</w:t>
            </w:r>
          </w:p>
        </w:tc>
        <w:tc>
          <w:tcPr>
            <w:tcW w:w="616" w:type="dxa"/>
            <w:vAlign w:val="center"/>
          </w:tcPr>
          <w:p w14:paraId="56E4032F" w14:textId="36302DCF" w:rsidR="00425288" w:rsidRPr="00425288" w:rsidRDefault="005E1437" w:rsidP="005E1437">
            <w:pPr>
              <w:jc w:val="center"/>
              <w:rPr>
                <w:rFonts w:eastAsia="Calibri"/>
                <w:sz w:val="20"/>
              </w:rPr>
            </w:pPr>
            <w:r>
              <w:rPr>
                <w:rFonts w:eastAsia="Calibri"/>
                <w:sz w:val="20"/>
              </w:rPr>
              <w:t>309</w:t>
            </w:r>
          </w:p>
        </w:tc>
      </w:tr>
      <w:tr w:rsidR="00425288" w:rsidRPr="00425288" w14:paraId="776A109E" w14:textId="77777777" w:rsidTr="005E1437">
        <w:tc>
          <w:tcPr>
            <w:tcW w:w="1332" w:type="dxa"/>
            <w:shd w:val="clear" w:color="auto" w:fill="E7E6E6" w:themeFill="background2"/>
          </w:tcPr>
          <w:p w14:paraId="7F7D5995" w14:textId="275B6B23" w:rsidR="00425288" w:rsidRPr="005E1437" w:rsidRDefault="00425288" w:rsidP="00425288">
            <w:pPr>
              <w:jc w:val="both"/>
              <w:rPr>
                <w:rFonts w:eastAsia="Calibri"/>
                <w:b/>
                <w:bCs/>
                <w:sz w:val="20"/>
              </w:rPr>
            </w:pPr>
            <w:r w:rsidRPr="005E1437">
              <w:rPr>
                <w:rFonts w:eastAsia="Calibri"/>
                <w:b/>
                <w:bCs/>
                <w:sz w:val="20"/>
              </w:rPr>
              <w:t xml:space="preserve">Šilutės r. </w:t>
            </w:r>
          </w:p>
        </w:tc>
        <w:tc>
          <w:tcPr>
            <w:tcW w:w="628" w:type="dxa"/>
            <w:vAlign w:val="center"/>
          </w:tcPr>
          <w:p w14:paraId="06E2B1A7" w14:textId="715A1F76" w:rsidR="00425288" w:rsidRPr="00425288" w:rsidRDefault="005E1437" w:rsidP="005E1437">
            <w:pPr>
              <w:jc w:val="center"/>
              <w:rPr>
                <w:rFonts w:eastAsia="Calibri"/>
                <w:sz w:val="20"/>
              </w:rPr>
            </w:pPr>
            <w:r>
              <w:rPr>
                <w:rFonts w:eastAsia="Calibri"/>
                <w:sz w:val="20"/>
              </w:rPr>
              <w:t>4</w:t>
            </w:r>
          </w:p>
        </w:tc>
        <w:tc>
          <w:tcPr>
            <w:tcW w:w="628" w:type="dxa"/>
            <w:vAlign w:val="center"/>
          </w:tcPr>
          <w:p w14:paraId="41C60558" w14:textId="284842BD" w:rsidR="00425288" w:rsidRPr="00425288" w:rsidRDefault="005E1437" w:rsidP="005E1437">
            <w:pPr>
              <w:jc w:val="center"/>
              <w:rPr>
                <w:rFonts w:eastAsia="Calibri"/>
                <w:sz w:val="20"/>
              </w:rPr>
            </w:pPr>
            <w:r>
              <w:rPr>
                <w:rFonts w:eastAsia="Calibri"/>
                <w:sz w:val="20"/>
              </w:rPr>
              <w:t>21</w:t>
            </w:r>
          </w:p>
        </w:tc>
        <w:tc>
          <w:tcPr>
            <w:tcW w:w="616" w:type="dxa"/>
            <w:vAlign w:val="center"/>
          </w:tcPr>
          <w:p w14:paraId="64C7EB37" w14:textId="77352107" w:rsidR="00425288" w:rsidRPr="00425288" w:rsidRDefault="005E1437" w:rsidP="005E1437">
            <w:pPr>
              <w:jc w:val="center"/>
              <w:rPr>
                <w:rFonts w:eastAsia="Calibri"/>
                <w:sz w:val="20"/>
              </w:rPr>
            </w:pPr>
            <w:r>
              <w:rPr>
                <w:rFonts w:eastAsia="Calibri"/>
                <w:sz w:val="20"/>
              </w:rPr>
              <w:t>8</w:t>
            </w:r>
          </w:p>
        </w:tc>
        <w:tc>
          <w:tcPr>
            <w:tcW w:w="768" w:type="dxa"/>
            <w:vAlign w:val="center"/>
          </w:tcPr>
          <w:p w14:paraId="64978C8C" w14:textId="7368156D" w:rsidR="00425288" w:rsidRPr="00425288" w:rsidRDefault="005E1437" w:rsidP="005E1437">
            <w:pPr>
              <w:jc w:val="center"/>
              <w:rPr>
                <w:rFonts w:eastAsia="Calibri"/>
                <w:sz w:val="20"/>
              </w:rPr>
            </w:pPr>
            <w:r>
              <w:rPr>
                <w:rFonts w:eastAsia="Calibri"/>
                <w:sz w:val="20"/>
              </w:rPr>
              <w:t>33</w:t>
            </w:r>
          </w:p>
        </w:tc>
        <w:tc>
          <w:tcPr>
            <w:tcW w:w="628" w:type="dxa"/>
            <w:vAlign w:val="center"/>
          </w:tcPr>
          <w:p w14:paraId="24F7C275" w14:textId="6F9F3D26" w:rsidR="00425288" w:rsidRPr="00425288" w:rsidRDefault="005E1437" w:rsidP="005E1437">
            <w:pPr>
              <w:jc w:val="center"/>
              <w:rPr>
                <w:rFonts w:eastAsia="Calibri"/>
                <w:sz w:val="20"/>
              </w:rPr>
            </w:pPr>
            <w:r>
              <w:rPr>
                <w:rFonts w:eastAsia="Calibri"/>
                <w:sz w:val="20"/>
              </w:rPr>
              <w:t>34</w:t>
            </w:r>
          </w:p>
        </w:tc>
        <w:tc>
          <w:tcPr>
            <w:tcW w:w="628" w:type="dxa"/>
            <w:vAlign w:val="center"/>
          </w:tcPr>
          <w:p w14:paraId="4FEBD60C" w14:textId="6D84B6C8" w:rsidR="00425288" w:rsidRPr="00425288" w:rsidRDefault="005E1437" w:rsidP="005E1437">
            <w:pPr>
              <w:jc w:val="center"/>
              <w:rPr>
                <w:rFonts w:eastAsia="Calibri"/>
                <w:sz w:val="20"/>
              </w:rPr>
            </w:pPr>
            <w:r>
              <w:rPr>
                <w:rFonts w:eastAsia="Calibri"/>
                <w:sz w:val="20"/>
              </w:rPr>
              <w:t>40</w:t>
            </w:r>
          </w:p>
        </w:tc>
        <w:tc>
          <w:tcPr>
            <w:tcW w:w="616" w:type="dxa"/>
            <w:vAlign w:val="center"/>
          </w:tcPr>
          <w:p w14:paraId="257F7882" w14:textId="14C366B6" w:rsidR="00425288" w:rsidRPr="00425288" w:rsidRDefault="005E1437" w:rsidP="005E1437">
            <w:pPr>
              <w:jc w:val="center"/>
              <w:rPr>
                <w:rFonts w:eastAsia="Calibri"/>
                <w:sz w:val="20"/>
              </w:rPr>
            </w:pPr>
            <w:r>
              <w:rPr>
                <w:rFonts w:eastAsia="Calibri"/>
                <w:sz w:val="20"/>
              </w:rPr>
              <w:t>131</w:t>
            </w:r>
          </w:p>
        </w:tc>
        <w:tc>
          <w:tcPr>
            <w:tcW w:w="641" w:type="dxa"/>
            <w:vAlign w:val="center"/>
          </w:tcPr>
          <w:p w14:paraId="263EC727" w14:textId="59F28EFF" w:rsidR="00425288" w:rsidRPr="00425288" w:rsidRDefault="005E1437" w:rsidP="005E1437">
            <w:pPr>
              <w:jc w:val="center"/>
              <w:rPr>
                <w:rFonts w:eastAsia="Calibri"/>
                <w:sz w:val="20"/>
              </w:rPr>
            </w:pPr>
            <w:r>
              <w:rPr>
                <w:rFonts w:eastAsia="Calibri"/>
                <w:sz w:val="20"/>
              </w:rPr>
              <w:t>205</w:t>
            </w:r>
          </w:p>
        </w:tc>
        <w:tc>
          <w:tcPr>
            <w:tcW w:w="628" w:type="dxa"/>
            <w:vAlign w:val="center"/>
          </w:tcPr>
          <w:p w14:paraId="516AF849" w14:textId="39725888" w:rsidR="00425288" w:rsidRPr="00425288" w:rsidRDefault="005E1437" w:rsidP="005E1437">
            <w:pPr>
              <w:jc w:val="center"/>
              <w:rPr>
                <w:rFonts w:eastAsia="Calibri"/>
                <w:sz w:val="20"/>
              </w:rPr>
            </w:pPr>
            <w:r>
              <w:rPr>
                <w:rFonts w:eastAsia="Calibri"/>
                <w:sz w:val="20"/>
              </w:rPr>
              <w:t>85</w:t>
            </w:r>
          </w:p>
        </w:tc>
        <w:tc>
          <w:tcPr>
            <w:tcW w:w="647" w:type="dxa"/>
            <w:vAlign w:val="center"/>
          </w:tcPr>
          <w:p w14:paraId="0FC3EF8D" w14:textId="34524CBD" w:rsidR="00425288" w:rsidRPr="00425288" w:rsidRDefault="005E1437" w:rsidP="005E1437">
            <w:pPr>
              <w:jc w:val="center"/>
              <w:rPr>
                <w:rFonts w:eastAsia="Calibri"/>
                <w:sz w:val="20"/>
              </w:rPr>
            </w:pPr>
            <w:r>
              <w:rPr>
                <w:rFonts w:eastAsia="Calibri"/>
                <w:sz w:val="20"/>
              </w:rPr>
              <w:t>308</w:t>
            </w:r>
          </w:p>
        </w:tc>
        <w:tc>
          <w:tcPr>
            <w:tcW w:w="616" w:type="dxa"/>
            <w:vAlign w:val="center"/>
          </w:tcPr>
          <w:p w14:paraId="6AC99E54" w14:textId="245A73A1" w:rsidR="00425288" w:rsidRPr="00425288" w:rsidRDefault="005E1437" w:rsidP="005E1437">
            <w:pPr>
              <w:jc w:val="center"/>
              <w:rPr>
                <w:rFonts w:eastAsia="Calibri"/>
                <w:sz w:val="20"/>
              </w:rPr>
            </w:pPr>
            <w:r>
              <w:rPr>
                <w:rFonts w:eastAsia="Calibri"/>
                <w:sz w:val="20"/>
              </w:rPr>
              <w:t>154</w:t>
            </w:r>
          </w:p>
        </w:tc>
        <w:tc>
          <w:tcPr>
            <w:tcW w:w="636" w:type="dxa"/>
            <w:vAlign w:val="center"/>
          </w:tcPr>
          <w:p w14:paraId="53CBFFDD" w14:textId="061A7A1C" w:rsidR="00425288" w:rsidRPr="00425288" w:rsidRDefault="005E1437" w:rsidP="005E1437">
            <w:pPr>
              <w:jc w:val="center"/>
              <w:rPr>
                <w:rFonts w:eastAsia="Calibri"/>
                <w:sz w:val="20"/>
              </w:rPr>
            </w:pPr>
            <w:r>
              <w:rPr>
                <w:rFonts w:eastAsia="Calibri"/>
                <w:sz w:val="20"/>
              </w:rPr>
              <w:t>547</w:t>
            </w:r>
          </w:p>
        </w:tc>
        <w:tc>
          <w:tcPr>
            <w:tcW w:w="616" w:type="dxa"/>
            <w:vAlign w:val="center"/>
          </w:tcPr>
          <w:p w14:paraId="5423AB28" w14:textId="533E0E90" w:rsidR="00425288" w:rsidRPr="00425288" w:rsidRDefault="005E1437" w:rsidP="005E1437">
            <w:pPr>
              <w:jc w:val="center"/>
              <w:rPr>
                <w:rFonts w:eastAsia="Calibri"/>
                <w:sz w:val="20"/>
              </w:rPr>
            </w:pPr>
            <w:r>
              <w:rPr>
                <w:rFonts w:eastAsia="Calibri"/>
                <w:sz w:val="20"/>
              </w:rPr>
              <w:t>785</w:t>
            </w:r>
          </w:p>
        </w:tc>
      </w:tr>
      <w:tr w:rsidR="005E1437" w:rsidRPr="00425288" w14:paraId="55E87AF3" w14:textId="77777777" w:rsidTr="005E1437">
        <w:tc>
          <w:tcPr>
            <w:tcW w:w="1332" w:type="dxa"/>
            <w:shd w:val="clear" w:color="auto" w:fill="E7E6E6" w:themeFill="background2"/>
          </w:tcPr>
          <w:p w14:paraId="7E2939C7" w14:textId="7D015D57" w:rsidR="005E1437" w:rsidRPr="005E1437" w:rsidRDefault="005E1437" w:rsidP="00425288">
            <w:pPr>
              <w:jc w:val="both"/>
              <w:rPr>
                <w:rFonts w:eastAsia="Calibri"/>
                <w:b/>
                <w:bCs/>
                <w:sz w:val="20"/>
              </w:rPr>
            </w:pPr>
            <w:r w:rsidRPr="005E1437">
              <w:rPr>
                <w:rFonts w:eastAsia="Calibri"/>
                <w:b/>
                <w:bCs/>
                <w:sz w:val="20"/>
              </w:rPr>
              <w:t>Regione</w:t>
            </w:r>
          </w:p>
        </w:tc>
        <w:tc>
          <w:tcPr>
            <w:tcW w:w="628" w:type="dxa"/>
            <w:shd w:val="clear" w:color="auto" w:fill="E7E6E6" w:themeFill="background2"/>
            <w:vAlign w:val="center"/>
          </w:tcPr>
          <w:p w14:paraId="0E9A7D75" w14:textId="59B277F7" w:rsidR="005E1437" w:rsidRPr="005E1437" w:rsidRDefault="005E1437" w:rsidP="005E1437">
            <w:pPr>
              <w:jc w:val="center"/>
              <w:rPr>
                <w:rFonts w:eastAsia="Calibri"/>
                <w:b/>
                <w:bCs/>
                <w:sz w:val="20"/>
              </w:rPr>
            </w:pPr>
            <w:r w:rsidRPr="005E1437">
              <w:rPr>
                <w:rFonts w:eastAsia="Calibri"/>
                <w:b/>
                <w:bCs/>
                <w:sz w:val="20"/>
              </w:rPr>
              <w:t>35</w:t>
            </w:r>
          </w:p>
        </w:tc>
        <w:tc>
          <w:tcPr>
            <w:tcW w:w="628" w:type="dxa"/>
            <w:shd w:val="clear" w:color="auto" w:fill="E7E6E6" w:themeFill="background2"/>
            <w:vAlign w:val="center"/>
          </w:tcPr>
          <w:p w14:paraId="57CBB636" w14:textId="1BEE4338" w:rsidR="005E1437" w:rsidRPr="005E1437" w:rsidRDefault="005E1437" w:rsidP="005E1437">
            <w:pPr>
              <w:jc w:val="center"/>
              <w:rPr>
                <w:rFonts w:eastAsia="Calibri"/>
                <w:b/>
                <w:bCs/>
                <w:sz w:val="20"/>
              </w:rPr>
            </w:pPr>
            <w:r>
              <w:rPr>
                <w:rFonts w:eastAsia="Calibri"/>
                <w:b/>
                <w:bCs/>
                <w:sz w:val="20"/>
              </w:rPr>
              <w:t>250</w:t>
            </w:r>
          </w:p>
        </w:tc>
        <w:tc>
          <w:tcPr>
            <w:tcW w:w="616" w:type="dxa"/>
            <w:shd w:val="clear" w:color="auto" w:fill="E7E6E6" w:themeFill="background2"/>
            <w:vAlign w:val="center"/>
          </w:tcPr>
          <w:p w14:paraId="3D1A251C" w14:textId="66A975DF" w:rsidR="005E1437" w:rsidRPr="005E1437" w:rsidRDefault="005E1437" w:rsidP="005E1437">
            <w:pPr>
              <w:jc w:val="center"/>
              <w:rPr>
                <w:rFonts w:eastAsia="Calibri"/>
                <w:b/>
                <w:bCs/>
                <w:sz w:val="20"/>
              </w:rPr>
            </w:pPr>
            <w:r>
              <w:rPr>
                <w:rFonts w:eastAsia="Calibri"/>
                <w:b/>
                <w:bCs/>
                <w:sz w:val="20"/>
              </w:rPr>
              <w:t>48</w:t>
            </w:r>
          </w:p>
        </w:tc>
        <w:tc>
          <w:tcPr>
            <w:tcW w:w="768" w:type="dxa"/>
            <w:shd w:val="clear" w:color="auto" w:fill="E7E6E6" w:themeFill="background2"/>
            <w:vAlign w:val="center"/>
          </w:tcPr>
          <w:p w14:paraId="2F0E87CD" w14:textId="302BE4ED" w:rsidR="005E1437" w:rsidRPr="005E1437" w:rsidRDefault="005E1437" w:rsidP="005E1437">
            <w:pPr>
              <w:jc w:val="center"/>
              <w:rPr>
                <w:rFonts w:eastAsia="Calibri"/>
                <w:b/>
                <w:bCs/>
                <w:sz w:val="20"/>
              </w:rPr>
            </w:pPr>
            <w:r>
              <w:rPr>
                <w:rFonts w:eastAsia="Calibri"/>
                <w:b/>
                <w:bCs/>
                <w:sz w:val="20"/>
              </w:rPr>
              <w:t>333</w:t>
            </w:r>
          </w:p>
        </w:tc>
        <w:tc>
          <w:tcPr>
            <w:tcW w:w="628" w:type="dxa"/>
            <w:shd w:val="clear" w:color="auto" w:fill="E7E6E6" w:themeFill="background2"/>
            <w:vAlign w:val="center"/>
          </w:tcPr>
          <w:p w14:paraId="5B7C9B23" w14:textId="46548828" w:rsidR="005E1437" w:rsidRPr="005E1437" w:rsidRDefault="005E1437" w:rsidP="005E1437">
            <w:pPr>
              <w:jc w:val="center"/>
              <w:rPr>
                <w:rFonts w:eastAsia="Calibri"/>
                <w:b/>
                <w:bCs/>
                <w:sz w:val="20"/>
              </w:rPr>
            </w:pPr>
            <w:r>
              <w:rPr>
                <w:rFonts w:eastAsia="Calibri"/>
                <w:b/>
                <w:bCs/>
                <w:sz w:val="20"/>
              </w:rPr>
              <w:t>121</w:t>
            </w:r>
          </w:p>
        </w:tc>
        <w:tc>
          <w:tcPr>
            <w:tcW w:w="628" w:type="dxa"/>
            <w:shd w:val="clear" w:color="auto" w:fill="E7E6E6" w:themeFill="background2"/>
            <w:vAlign w:val="center"/>
          </w:tcPr>
          <w:p w14:paraId="56587B7C" w14:textId="6E744867" w:rsidR="005E1437" w:rsidRPr="005E1437" w:rsidRDefault="005E1437" w:rsidP="005E1437">
            <w:pPr>
              <w:jc w:val="center"/>
              <w:rPr>
                <w:rFonts w:eastAsia="Calibri"/>
                <w:b/>
                <w:bCs/>
                <w:sz w:val="20"/>
              </w:rPr>
            </w:pPr>
            <w:r>
              <w:rPr>
                <w:rFonts w:eastAsia="Calibri"/>
                <w:b/>
                <w:bCs/>
                <w:sz w:val="20"/>
              </w:rPr>
              <w:t>232</w:t>
            </w:r>
          </w:p>
        </w:tc>
        <w:tc>
          <w:tcPr>
            <w:tcW w:w="616" w:type="dxa"/>
            <w:shd w:val="clear" w:color="auto" w:fill="E7E6E6" w:themeFill="background2"/>
            <w:vAlign w:val="center"/>
          </w:tcPr>
          <w:p w14:paraId="1B8621DC" w14:textId="2DC75C6C" w:rsidR="005E1437" w:rsidRPr="005E1437" w:rsidRDefault="005E1437" w:rsidP="005E1437">
            <w:pPr>
              <w:jc w:val="center"/>
              <w:rPr>
                <w:rFonts w:eastAsia="Calibri"/>
                <w:b/>
                <w:bCs/>
                <w:sz w:val="20"/>
              </w:rPr>
            </w:pPr>
            <w:r>
              <w:rPr>
                <w:rFonts w:eastAsia="Calibri"/>
                <w:b/>
                <w:bCs/>
                <w:sz w:val="20"/>
              </w:rPr>
              <w:t>600</w:t>
            </w:r>
          </w:p>
        </w:tc>
        <w:tc>
          <w:tcPr>
            <w:tcW w:w="641" w:type="dxa"/>
            <w:shd w:val="clear" w:color="auto" w:fill="E7E6E6" w:themeFill="background2"/>
            <w:vAlign w:val="center"/>
          </w:tcPr>
          <w:p w14:paraId="03CDB849" w14:textId="51BAAD47" w:rsidR="005E1437" w:rsidRPr="005E1437" w:rsidRDefault="00BE6AAE" w:rsidP="005E1437">
            <w:pPr>
              <w:jc w:val="center"/>
              <w:rPr>
                <w:rFonts w:eastAsia="Calibri"/>
                <w:b/>
                <w:bCs/>
                <w:sz w:val="20"/>
              </w:rPr>
            </w:pPr>
            <w:r>
              <w:rPr>
                <w:rFonts w:eastAsia="Calibri"/>
                <w:b/>
                <w:bCs/>
                <w:sz w:val="20"/>
              </w:rPr>
              <w:t>953</w:t>
            </w:r>
          </w:p>
        </w:tc>
        <w:tc>
          <w:tcPr>
            <w:tcW w:w="628" w:type="dxa"/>
            <w:shd w:val="clear" w:color="auto" w:fill="E7E6E6" w:themeFill="background2"/>
            <w:vAlign w:val="center"/>
          </w:tcPr>
          <w:p w14:paraId="06238750" w14:textId="4BF294CA" w:rsidR="005E1437" w:rsidRPr="005E1437" w:rsidRDefault="00BE6AAE" w:rsidP="005E1437">
            <w:pPr>
              <w:jc w:val="center"/>
              <w:rPr>
                <w:rFonts w:eastAsia="Calibri"/>
                <w:b/>
                <w:bCs/>
                <w:sz w:val="20"/>
              </w:rPr>
            </w:pPr>
            <w:r>
              <w:rPr>
                <w:rFonts w:eastAsia="Calibri"/>
                <w:b/>
                <w:bCs/>
                <w:sz w:val="20"/>
              </w:rPr>
              <w:t>405</w:t>
            </w:r>
          </w:p>
        </w:tc>
        <w:tc>
          <w:tcPr>
            <w:tcW w:w="647" w:type="dxa"/>
            <w:shd w:val="clear" w:color="auto" w:fill="E7E6E6" w:themeFill="background2"/>
            <w:vAlign w:val="center"/>
          </w:tcPr>
          <w:p w14:paraId="1C0AC3C8" w14:textId="7FB23220" w:rsidR="005E1437" w:rsidRPr="005E1437" w:rsidRDefault="00BE6AAE" w:rsidP="005E1437">
            <w:pPr>
              <w:jc w:val="center"/>
              <w:rPr>
                <w:rFonts w:eastAsia="Calibri"/>
                <w:b/>
                <w:bCs/>
                <w:sz w:val="20"/>
              </w:rPr>
            </w:pPr>
            <w:r>
              <w:rPr>
                <w:rFonts w:eastAsia="Calibri"/>
                <w:b/>
                <w:bCs/>
                <w:sz w:val="20"/>
              </w:rPr>
              <w:t>1762</w:t>
            </w:r>
          </w:p>
        </w:tc>
        <w:tc>
          <w:tcPr>
            <w:tcW w:w="616" w:type="dxa"/>
            <w:shd w:val="clear" w:color="auto" w:fill="E7E6E6" w:themeFill="background2"/>
            <w:vAlign w:val="center"/>
          </w:tcPr>
          <w:p w14:paraId="6405A094" w14:textId="6BF82A5E" w:rsidR="005E1437" w:rsidRPr="005E1437" w:rsidRDefault="00BE6AAE" w:rsidP="005E1437">
            <w:pPr>
              <w:jc w:val="center"/>
              <w:rPr>
                <w:rFonts w:eastAsia="Calibri"/>
                <w:b/>
                <w:bCs/>
                <w:sz w:val="20"/>
              </w:rPr>
            </w:pPr>
            <w:r>
              <w:rPr>
                <w:rFonts w:eastAsia="Calibri"/>
                <w:b/>
                <w:bCs/>
                <w:sz w:val="20"/>
              </w:rPr>
              <w:t>701</w:t>
            </w:r>
          </w:p>
        </w:tc>
        <w:tc>
          <w:tcPr>
            <w:tcW w:w="636" w:type="dxa"/>
            <w:shd w:val="clear" w:color="auto" w:fill="E7E6E6" w:themeFill="background2"/>
            <w:vAlign w:val="center"/>
          </w:tcPr>
          <w:p w14:paraId="46EE2E33" w14:textId="025466C2" w:rsidR="005E1437" w:rsidRPr="005E1437" w:rsidRDefault="00BE6AAE" w:rsidP="005E1437">
            <w:pPr>
              <w:jc w:val="center"/>
              <w:rPr>
                <w:rFonts w:eastAsia="Calibri"/>
                <w:b/>
                <w:bCs/>
                <w:sz w:val="20"/>
              </w:rPr>
            </w:pPr>
            <w:r>
              <w:rPr>
                <w:rFonts w:eastAsia="Calibri"/>
                <w:b/>
                <w:bCs/>
                <w:sz w:val="20"/>
              </w:rPr>
              <w:t>2868</w:t>
            </w:r>
          </w:p>
        </w:tc>
        <w:tc>
          <w:tcPr>
            <w:tcW w:w="616" w:type="dxa"/>
            <w:shd w:val="clear" w:color="auto" w:fill="E7E6E6" w:themeFill="background2"/>
            <w:vAlign w:val="center"/>
          </w:tcPr>
          <w:p w14:paraId="3A6F2B9A" w14:textId="25213088" w:rsidR="005E1437" w:rsidRPr="005E1437" w:rsidRDefault="00BE6AAE" w:rsidP="005E1437">
            <w:pPr>
              <w:jc w:val="center"/>
              <w:rPr>
                <w:rFonts w:eastAsia="Calibri"/>
                <w:b/>
                <w:bCs/>
                <w:sz w:val="20"/>
              </w:rPr>
            </w:pPr>
            <w:r>
              <w:rPr>
                <w:rFonts w:eastAsia="Calibri"/>
                <w:b/>
                <w:bCs/>
                <w:sz w:val="20"/>
              </w:rPr>
              <w:t>4154</w:t>
            </w:r>
          </w:p>
        </w:tc>
      </w:tr>
    </w:tbl>
    <w:p w14:paraId="3C9F4BFE" w14:textId="405F226C" w:rsidR="00425288" w:rsidRPr="00BE6AAE" w:rsidRDefault="00BE6AAE" w:rsidP="00BE6AAE">
      <w:pPr>
        <w:pStyle w:val="Caption"/>
        <w:spacing w:before="120" w:after="40"/>
        <w:rPr>
          <w:rFonts w:eastAsia="Calibri"/>
          <w:i w:val="0"/>
          <w:iCs w:val="0"/>
          <w:color w:val="auto"/>
          <w:sz w:val="22"/>
          <w:szCs w:val="22"/>
        </w:rPr>
      </w:pPr>
      <w:r w:rsidRPr="00BE6AAE">
        <w:rPr>
          <w:b/>
          <w:bCs/>
          <w:i w:val="0"/>
          <w:iCs w:val="0"/>
          <w:color w:val="auto"/>
          <w:sz w:val="22"/>
          <w:szCs w:val="22"/>
        </w:rPr>
        <w:fldChar w:fldCharType="begin"/>
      </w:r>
      <w:r w:rsidRPr="00BE6AAE">
        <w:rPr>
          <w:b/>
          <w:bCs/>
          <w:i w:val="0"/>
          <w:iCs w:val="0"/>
          <w:color w:val="auto"/>
          <w:sz w:val="22"/>
          <w:szCs w:val="22"/>
        </w:rPr>
        <w:instrText xml:space="preserve"> SEQ lentelė \* ARABIC </w:instrText>
      </w:r>
      <w:r w:rsidRPr="00BE6AAE">
        <w:rPr>
          <w:b/>
          <w:bCs/>
          <w:i w:val="0"/>
          <w:iCs w:val="0"/>
          <w:color w:val="auto"/>
          <w:sz w:val="22"/>
          <w:szCs w:val="22"/>
        </w:rPr>
        <w:fldChar w:fldCharType="separate"/>
      </w:r>
      <w:r w:rsidR="00520E61">
        <w:rPr>
          <w:b/>
          <w:bCs/>
          <w:i w:val="0"/>
          <w:iCs w:val="0"/>
          <w:noProof/>
          <w:color w:val="auto"/>
          <w:sz w:val="22"/>
          <w:szCs w:val="22"/>
        </w:rPr>
        <w:t>3</w:t>
      </w:r>
      <w:r w:rsidRPr="00BE6AAE">
        <w:rPr>
          <w:b/>
          <w:bCs/>
          <w:i w:val="0"/>
          <w:iCs w:val="0"/>
          <w:color w:val="auto"/>
          <w:sz w:val="22"/>
          <w:szCs w:val="22"/>
        </w:rPr>
        <w:fldChar w:fldCharType="end"/>
      </w:r>
      <w:r w:rsidRPr="00BE6AAE">
        <w:rPr>
          <w:b/>
          <w:bCs/>
          <w:i w:val="0"/>
          <w:iCs w:val="0"/>
          <w:color w:val="auto"/>
          <w:sz w:val="22"/>
          <w:szCs w:val="22"/>
        </w:rPr>
        <w:t xml:space="preserve"> lentelė. </w:t>
      </w:r>
      <w:r w:rsidRPr="00BE6AAE">
        <w:rPr>
          <w:i w:val="0"/>
          <w:iCs w:val="0"/>
          <w:color w:val="auto"/>
          <w:sz w:val="22"/>
          <w:szCs w:val="22"/>
        </w:rPr>
        <w:t>Priežiūros poreikis Klaipėdos regione</w:t>
      </w:r>
      <w:r>
        <w:rPr>
          <w:rStyle w:val="FootnoteReference"/>
          <w:i w:val="0"/>
          <w:iCs w:val="0"/>
          <w:color w:val="auto"/>
          <w:sz w:val="22"/>
          <w:szCs w:val="22"/>
        </w:rPr>
        <w:footnoteReference w:id="7"/>
      </w:r>
    </w:p>
    <w:tbl>
      <w:tblPr>
        <w:tblStyle w:val="TableGrid"/>
        <w:tblW w:w="0" w:type="auto"/>
        <w:tblLook w:val="04A0" w:firstRow="1" w:lastRow="0" w:firstColumn="1" w:lastColumn="0" w:noHBand="0" w:noVBand="1"/>
      </w:tblPr>
      <w:tblGrid>
        <w:gridCol w:w="1332"/>
        <w:gridCol w:w="628"/>
        <w:gridCol w:w="628"/>
        <w:gridCol w:w="616"/>
        <w:gridCol w:w="768"/>
        <w:gridCol w:w="628"/>
        <w:gridCol w:w="628"/>
        <w:gridCol w:w="616"/>
        <w:gridCol w:w="641"/>
        <w:gridCol w:w="628"/>
        <w:gridCol w:w="647"/>
        <w:gridCol w:w="616"/>
        <w:gridCol w:w="636"/>
        <w:gridCol w:w="616"/>
      </w:tblGrid>
      <w:tr w:rsidR="00BE6AAE" w:rsidRPr="00425288" w14:paraId="4AF6BD1A" w14:textId="77777777" w:rsidTr="00FA32C9">
        <w:tc>
          <w:tcPr>
            <w:tcW w:w="1332" w:type="dxa"/>
            <w:vMerge w:val="restart"/>
            <w:shd w:val="clear" w:color="auto" w:fill="E7E6E6" w:themeFill="background2"/>
            <w:vAlign w:val="center"/>
          </w:tcPr>
          <w:p w14:paraId="4BD622DF" w14:textId="77777777" w:rsidR="00BE6AAE" w:rsidRPr="005E1437" w:rsidRDefault="00BE6AAE" w:rsidP="00FA32C9">
            <w:pPr>
              <w:rPr>
                <w:rFonts w:eastAsia="Calibri"/>
                <w:b/>
                <w:bCs/>
                <w:sz w:val="20"/>
              </w:rPr>
            </w:pPr>
            <w:r w:rsidRPr="005E1437">
              <w:rPr>
                <w:rFonts w:eastAsia="Calibri"/>
                <w:b/>
                <w:bCs/>
                <w:sz w:val="20"/>
              </w:rPr>
              <w:t>Savivaldybė</w:t>
            </w:r>
          </w:p>
        </w:tc>
        <w:tc>
          <w:tcPr>
            <w:tcW w:w="2640" w:type="dxa"/>
            <w:gridSpan w:val="4"/>
            <w:shd w:val="clear" w:color="auto" w:fill="E7E6E6" w:themeFill="background2"/>
            <w:vAlign w:val="center"/>
          </w:tcPr>
          <w:p w14:paraId="71049FF9" w14:textId="77777777" w:rsidR="00BE6AAE" w:rsidRPr="005E1437" w:rsidRDefault="00BE6AAE" w:rsidP="00FA32C9">
            <w:pPr>
              <w:jc w:val="center"/>
              <w:rPr>
                <w:rFonts w:eastAsia="Calibri"/>
                <w:b/>
                <w:bCs/>
                <w:sz w:val="20"/>
              </w:rPr>
            </w:pPr>
            <w:r w:rsidRPr="005E1437">
              <w:rPr>
                <w:rFonts w:eastAsia="Calibri"/>
                <w:b/>
                <w:bCs/>
                <w:sz w:val="20"/>
              </w:rPr>
              <w:t>Vaikai</w:t>
            </w:r>
          </w:p>
        </w:tc>
        <w:tc>
          <w:tcPr>
            <w:tcW w:w="2513" w:type="dxa"/>
            <w:gridSpan w:val="4"/>
            <w:shd w:val="clear" w:color="auto" w:fill="E7E6E6" w:themeFill="background2"/>
          </w:tcPr>
          <w:p w14:paraId="597A00ED" w14:textId="77777777" w:rsidR="00BE6AAE" w:rsidRPr="005E1437" w:rsidRDefault="00BE6AAE" w:rsidP="00FA32C9">
            <w:pPr>
              <w:jc w:val="center"/>
              <w:rPr>
                <w:rFonts w:eastAsia="Calibri"/>
                <w:b/>
                <w:bCs/>
                <w:sz w:val="20"/>
              </w:rPr>
            </w:pPr>
            <w:r w:rsidRPr="005E1437">
              <w:rPr>
                <w:rFonts w:eastAsia="Calibri"/>
                <w:b/>
                <w:bCs/>
                <w:sz w:val="20"/>
              </w:rPr>
              <w:t>Darbingo amžiaus asmenys</w:t>
            </w:r>
          </w:p>
        </w:tc>
        <w:tc>
          <w:tcPr>
            <w:tcW w:w="2527" w:type="dxa"/>
            <w:gridSpan w:val="4"/>
            <w:shd w:val="clear" w:color="auto" w:fill="E7E6E6" w:themeFill="background2"/>
            <w:vAlign w:val="center"/>
          </w:tcPr>
          <w:p w14:paraId="38826C79" w14:textId="77777777" w:rsidR="00BE6AAE" w:rsidRPr="005E1437" w:rsidRDefault="00BE6AAE" w:rsidP="00FA32C9">
            <w:pPr>
              <w:jc w:val="center"/>
              <w:rPr>
                <w:rFonts w:eastAsia="Calibri"/>
                <w:b/>
                <w:bCs/>
                <w:sz w:val="20"/>
              </w:rPr>
            </w:pPr>
            <w:r w:rsidRPr="005E1437">
              <w:rPr>
                <w:rFonts w:eastAsia="Calibri"/>
                <w:b/>
                <w:bCs/>
                <w:sz w:val="20"/>
              </w:rPr>
              <w:t>Pensinis amžius</w:t>
            </w:r>
          </w:p>
        </w:tc>
        <w:tc>
          <w:tcPr>
            <w:tcW w:w="616" w:type="dxa"/>
            <w:vMerge w:val="restart"/>
            <w:shd w:val="clear" w:color="auto" w:fill="E7E6E6" w:themeFill="background2"/>
            <w:vAlign w:val="center"/>
          </w:tcPr>
          <w:p w14:paraId="7E8838C4" w14:textId="77777777" w:rsidR="00BE6AAE" w:rsidRPr="005E1437" w:rsidRDefault="00BE6AAE" w:rsidP="00FA32C9">
            <w:pPr>
              <w:jc w:val="center"/>
              <w:rPr>
                <w:rFonts w:eastAsia="Calibri"/>
                <w:b/>
                <w:bCs/>
                <w:sz w:val="20"/>
              </w:rPr>
            </w:pPr>
            <w:r w:rsidRPr="005E1437">
              <w:rPr>
                <w:rFonts w:eastAsia="Calibri"/>
                <w:b/>
                <w:bCs/>
                <w:sz w:val="20"/>
              </w:rPr>
              <w:t>Iš viso 2023 m.</w:t>
            </w:r>
          </w:p>
        </w:tc>
      </w:tr>
      <w:tr w:rsidR="00BE6AAE" w:rsidRPr="00425288" w14:paraId="1072228E" w14:textId="77777777" w:rsidTr="00FA32C9">
        <w:tc>
          <w:tcPr>
            <w:tcW w:w="1332" w:type="dxa"/>
            <w:vMerge/>
            <w:shd w:val="clear" w:color="auto" w:fill="E7E6E6" w:themeFill="background2"/>
          </w:tcPr>
          <w:p w14:paraId="76C158B2" w14:textId="77777777" w:rsidR="00BE6AAE" w:rsidRPr="00425288" w:rsidRDefault="00BE6AAE" w:rsidP="00FA32C9">
            <w:pPr>
              <w:jc w:val="both"/>
              <w:rPr>
                <w:rFonts w:eastAsia="Calibri"/>
                <w:sz w:val="20"/>
              </w:rPr>
            </w:pPr>
          </w:p>
        </w:tc>
        <w:tc>
          <w:tcPr>
            <w:tcW w:w="628" w:type="dxa"/>
            <w:shd w:val="clear" w:color="auto" w:fill="E7E6E6" w:themeFill="background2"/>
          </w:tcPr>
          <w:p w14:paraId="7274A517" w14:textId="77777777" w:rsidR="00BE6AAE" w:rsidRPr="005E1437" w:rsidRDefault="00BE6AAE" w:rsidP="00FA32C9">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7FEE4A14" w14:textId="77777777" w:rsidR="00BE6AAE" w:rsidRPr="005E1437" w:rsidRDefault="00BE6AAE" w:rsidP="00FA32C9">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739CE2AA" w14:textId="77777777" w:rsidR="00BE6AAE" w:rsidRPr="005E1437" w:rsidRDefault="00BE6AAE" w:rsidP="00FA32C9">
            <w:pPr>
              <w:jc w:val="center"/>
              <w:rPr>
                <w:rFonts w:eastAsia="Calibri"/>
                <w:b/>
                <w:bCs/>
                <w:sz w:val="20"/>
              </w:rPr>
            </w:pPr>
            <w:r w:rsidRPr="005E1437">
              <w:rPr>
                <w:rFonts w:eastAsia="Calibri"/>
                <w:b/>
                <w:bCs/>
                <w:sz w:val="20"/>
              </w:rPr>
              <w:t>Iki</w:t>
            </w:r>
          </w:p>
          <w:p w14:paraId="64B08845" w14:textId="77777777" w:rsidR="00BE6AAE" w:rsidRPr="005E1437" w:rsidRDefault="00BE6AAE" w:rsidP="00FA32C9">
            <w:pPr>
              <w:jc w:val="center"/>
              <w:rPr>
                <w:rFonts w:eastAsia="Calibri"/>
                <w:b/>
                <w:bCs/>
                <w:sz w:val="20"/>
              </w:rPr>
            </w:pPr>
            <w:r w:rsidRPr="005E1437">
              <w:rPr>
                <w:rFonts w:eastAsia="Calibri"/>
                <w:b/>
                <w:bCs/>
                <w:sz w:val="20"/>
              </w:rPr>
              <w:t>2018 m.</w:t>
            </w:r>
          </w:p>
        </w:tc>
        <w:tc>
          <w:tcPr>
            <w:tcW w:w="768" w:type="dxa"/>
            <w:shd w:val="clear" w:color="auto" w:fill="E7E6E6" w:themeFill="background2"/>
          </w:tcPr>
          <w:p w14:paraId="6368AA49" w14:textId="77777777" w:rsidR="00BE6AAE" w:rsidRPr="005E1437" w:rsidRDefault="00BE6AAE" w:rsidP="00FA32C9">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4159AFF3" w14:textId="77777777" w:rsidR="00BE6AAE" w:rsidRPr="005E1437" w:rsidRDefault="00BE6AAE" w:rsidP="00FA32C9">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28BFD9AA" w14:textId="77777777" w:rsidR="00BE6AAE" w:rsidRPr="005E1437" w:rsidRDefault="00BE6AAE" w:rsidP="00FA32C9">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630E272C" w14:textId="77777777" w:rsidR="00BE6AAE" w:rsidRPr="005E1437" w:rsidRDefault="00BE6AAE" w:rsidP="00FA32C9">
            <w:pPr>
              <w:jc w:val="center"/>
              <w:rPr>
                <w:rFonts w:eastAsia="Calibri"/>
                <w:b/>
                <w:bCs/>
                <w:sz w:val="20"/>
              </w:rPr>
            </w:pPr>
            <w:r w:rsidRPr="005E1437">
              <w:rPr>
                <w:rFonts w:eastAsia="Calibri"/>
                <w:b/>
                <w:bCs/>
                <w:sz w:val="20"/>
              </w:rPr>
              <w:t>Iki</w:t>
            </w:r>
          </w:p>
          <w:p w14:paraId="3101A9B6" w14:textId="77777777" w:rsidR="00BE6AAE" w:rsidRPr="005E1437" w:rsidRDefault="00BE6AAE" w:rsidP="00FA32C9">
            <w:pPr>
              <w:jc w:val="center"/>
              <w:rPr>
                <w:rFonts w:eastAsia="Calibri"/>
                <w:b/>
                <w:bCs/>
                <w:sz w:val="20"/>
              </w:rPr>
            </w:pPr>
            <w:r w:rsidRPr="005E1437">
              <w:rPr>
                <w:rFonts w:eastAsia="Calibri"/>
                <w:b/>
                <w:bCs/>
                <w:sz w:val="20"/>
              </w:rPr>
              <w:t>2018 m.</w:t>
            </w:r>
          </w:p>
        </w:tc>
        <w:tc>
          <w:tcPr>
            <w:tcW w:w="641" w:type="dxa"/>
            <w:shd w:val="clear" w:color="auto" w:fill="E7E6E6" w:themeFill="background2"/>
          </w:tcPr>
          <w:p w14:paraId="27D88615" w14:textId="77777777" w:rsidR="00BE6AAE" w:rsidRPr="005E1437" w:rsidRDefault="00BE6AAE" w:rsidP="00FA32C9">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389C9ABD" w14:textId="77777777" w:rsidR="00BE6AAE" w:rsidRPr="005E1437" w:rsidRDefault="00BE6AAE" w:rsidP="00FA32C9">
            <w:pPr>
              <w:jc w:val="center"/>
              <w:rPr>
                <w:rFonts w:eastAsia="Calibri"/>
                <w:b/>
                <w:bCs/>
                <w:sz w:val="20"/>
              </w:rPr>
            </w:pPr>
            <w:r w:rsidRPr="005E1437">
              <w:rPr>
                <w:rFonts w:eastAsia="Calibri"/>
                <w:b/>
                <w:bCs/>
                <w:sz w:val="20"/>
              </w:rPr>
              <w:t>I lygio</w:t>
            </w:r>
          </w:p>
        </w:tc>
        <w:tc>
          <w:tcPr>
            <w:tcW w:w="647" w:type="dxa"/>
            <w:shd w:val="clear" w:color="auto" w:fill="E7E6E6" w:themeFill="background2"/>
          </w:tcPr>
          <w:p w14:paraId="6AE90698" w14:textId="77777777" w:rsidR="00BE6AAE" w:rsidRPr="005E1437" w:rsidRDefault="00BE6AAE" w:rsidP="00FA32C9">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08AEEF6E" w14:textId="77777777" w:rsidR="00BE6AAE" w:rsidRPr="005E1437" w:rsidRDefault="00BE6AAE" w:rsidP="00FA32C9">
            <w:pPr>
              <w:jc w:val="center"/>
              <w:rPr>
                <w:rFonts w:eastAsia="Calibri"/>
                <w:b/>
                <w:bCs/>
                <w:sz w:val="20"/>
              </w:rPr>
            </w:pPr>
            <w:r w:rsidRPr="005E1437">
              <w:rPr>
                <w:rFonts w:eastAsia="Calibri"/>
                <w:b/>
                <w:bCs/>
                <w:sz w:val="20"/>
              </w:rPr>
              <w:t>Iki</w:t>
            </w:r>
          </w:p>
          <w:p w14:paraId="3A240C54" w14:textId="77777777" w:rsidR="00BE6AAE" w:rsidRPr="005E1437" w:rsidRDefault="00BE6AAE" w:rsidP="00FA32C9">
            <w:pPr>
              <w:jc w:val="center"/>
              <w:rPr>
                <w:rFonts w:eastAsia="Calibri"/>
                <w:b/>
                <w:bCs/>
                <w:sz w:val="20"/>
              </w:rPr>
            </w:pPr>
            <w:r w:rsidRPr="005E1437">
              <w:rPr>
                <w:rFonts w:eastAsia="Calibri"/>
                <w:b/>
                <w:bCs/>
                <w:sz w:val="20"/>
              </w:rPr>
              <w:t>2018 m.</w:t>
            </w:r>
          </w:p>
        </w:tc>
        <w:tc>
          <w:tcPr>
            <w:tcW w:w="636" w:type="dxa"/>
            <w:shd w:val="clear" w:color="auto" w:fill="E7E6E6" w:themeFill="background2"/>
          </w:tcPr>
          <w:p w14:paraId="13F9C34B" w14:textId="77777777" w:rsidR="00BE6AAE" w:rsidRPr="005E1437" w:rsidRDefault="00BE6AAE" w:rsidP="00FA32C9">
            <w:pPr>
              <w:jc w:val="center"/>
              <w:rPr>
                <w:rFonts w:eastAsia="Calibri"/>
                <w:b/>
                <w:bCs/>
                <w:sz w:val="20"/>
              </w:rPr>
            </w:pPr>
            <w:r w:rsidRPr="005E1437">
              <w:rPr>
                <w:rFonts w:eastAsia="Calibri"/>
                <w:b/>
                <w:bCs/>
                <w:sz w:val="20"/>
              </w:rPr>
              <w:t>Viso 2023 m.</w:t>
            </w:r>
          </w:p>
        </w:tc>
        <w:tc>
          <w:tcPr>
            <w:tcW w:w="616" w:type="dxa"/>
            <w:vMerge/>
            <w:shd w:val="clear" w:color="auto" w:fill="E7E6E6" w:themeFill="background2"/>
          </w:tcPr>
          <w:p w14:paraId="6FC5C060" w14:textId="77777777" w:rsidR="00BE6AAE" w:rsidRPr="00425288" w:rsidRDefault="00BE6AAE" w:rsidP="00FA32C9">
            <w:pPr>
              <w:jc w:val="both"/>
              <w:rPr>
                <w:rFonts w:eastAsia="Calibri"/>
                <w:sz w:val="20"/>
              </w:rPr>
            </w:pPr>
          </w:p>
        </w:tc>
      </w:tr>
      <w:tr w:rsidR="00BE6AAE" w:rsidRPr="00425288" w14:paraId="19106963" w14:textId="77777777" w:rsidTr="00FA32C9">
        <w:tc>
          <w:tcPr>
            <w:tcW w:w="1332" w:type="dxa"/>
            <w:shd w:val="clear" w:color="auto" w:fill="E7E6E6" w:themeFill="background2"/>
          </w:tcPr>
          <w:p w14:paraId="05A468D9" w14:textId="77777777" w:rsidR="00BE6AAE" w:rsidRPr="005E1437" w:rsidRDefault="00BE6AAE" w:rsidP="00FA32C9">
            <w:pPr>
              <w:jc w:val="both"/>
              <w:rPr>
                <w:rFonts w:eastAsia="Calibri"/>
                <w:b/>
                <w:bCs/>
                <w:sz w:val="20"/>
              </w:rPr>
            </w:pPr>
            <w:r w:rsidRPr="005E1437">
              <w:rPr>
                <w:rFonts w:eastAsia="Calibri"/>
                <w:b/>
                <w:bCs/>
                <w:sz w:val="20"/>
              </w:rPr>
              <w:t>Klaipėdos m.</w:t>
            </w:r>
          </w:p>
        </w:tc>
        <w:tc>
          <w:tcPr>
            <w:tcW w:w="628" w:type="dxa"/>
            <w:vAlign w:val="center"/>
          </w:tcPr>
          <w:p w14:paraId="0F56F658" w14:textId="3E7C37C4" w:rsidR="00BE6AAE" w:rsidRPr="00425288" w:rsidRDefault="005E40E9" w:rsidP="00FA32C9">
            <w:pPr>
              <w:jc w:val="center"/>
              <w:rPr>
                <w:rFonts w:eastAsia="Calibri"/>
                <w:sz w:val="20"/>
              </w:rPr>
            </w:pPr>
            <w:r w:rsidRPr="005E40E9">
              <w:rPr>
                <w:rFonts w:eastAsia="Calibri"/>
                <w:sz w:val="20"/>
              </w:rPr>
              <w:t>162</w:t>
            </w:r>
          </w:p>
        </w:tc>
        <w:tc>
          <w:tcPr>
            <w:tcW w:w="628" w:type="dxa"/>
            <w:vAlign w:val="center"/>
          </w:tcPr>
          <w:p w14:paraId="16355993" w14:textId="646935D1" w:rsidR="00BE6AAE" w:rsidRPr="00425288" w:rsidRDefault="005E40E9" w:rsidP="00FA32C9">
            <w:pPr>
              <w:jc w:val="center"/>
              <w:rPr>
                <w:rFonts w:eastAsia="Calibri"/>
                <w:sz w:val="20"/>
              </w:rPr>
            </w:pPr>
            <w:r w:rsidRPr="005E40E9">
              <w:rPr>
                <w:rFonts w:eastAsia="Calibri"/>
                <w:sz w:val="20"/>
              </w:rPr>
              <w:t>137</w:t>
            </w:r>
          </w:p>
        </w:tc>
        <w:tc>
          <w:tcPr>
            <w:tcW w:w="616" w:type="dxa"/>
            <w:vAlign w:val="center"/>
          </w:tcPr>
          <w:p w14:paraId="17BA1A72" w14:textId="0D7BDF8B" w:rsidR="00BE6AAE" w:rsidRPr="00425288" w:rsidRDefault="005E40E9" w:rsidP="00FA32C9">
            <w:pPr>
              <w:jc w:val="center"/>
              <w:rPr>
                <w:rFonts w:eastAsia="Calibri"/>
                <w:sz w:val="20"/>
              </w:rPr>
            </w:pPr>
            <w:r w:rsidRPr="005E40E9">
              <w:rPr>
                <w:rFonts w:eastAsia="Calibri"/>
                <w:sz w:val="20"/>
              </w:rPr>
              <w:t>139</w:t>
            </w:r>
          </w:p>
        </w:tc>
        <w:tc>
          <w:tcPr>
            <w:tcW w:w="768" w:type="dxa"/>
            <w:vAlign w:val="center"/>
          </w:tcPr>
          <w:p w14:paraId="59954A2D" w14:textId="46134DA3" w:rsidR="00BE6AAE" w:rsidRPr="00425288" w:rsidRDefault="005E40E9" w:rsidP="00FA32C9">
            <w:pPr>
              <w:jc w:val="center"/>
              <w:rPr>
                <w:rFonts w:eastAsia="Calibri"/>
                <w:sz w:val="20"/>
              </w:rPr>
            </w:pPr>
            <w:r w:rsidRPr="005E40E9">
              <w:rPr>
                <w:rFonts w:eastAsia="Calibri"/>
                <w:sz w:val="20"/>
              </w:rPr>
              <w:t>438</w:t>
            </w:r>
          </w:p>
        </w:tc>
        <w:tc>
          <w:tcPr>
            <w:tcW w:w="628" w:type="dxa"/>
            <w:vAlign w:val="center"/>
          </w:tcPr>
          <w:p w14:paraId="4F4B741E" w14:textId="5A676E8F" w:rsidR="00BE6AAE" w:rsidRPr="00425288" w:rsidRDefault="005E40E9" w:rsidP="00FA32C9">
            <w:pPr>
              <w:jc w:val="center"/>
              <w:rPr>
                <w:rFonts w:eastAsia="Calibri"/>
                <w:sz w:val="20"/>
              </w:rPr>
            </w:pPr>
            <w:r w:rsidRPr="005E40E9">
              <w:rPr>
                <w:rFonts w:eastAsia="Calibri"/>
                <w:sz w:val="20"/>
              </w:rPr>
              <w:t>254</w:t>
            </w:r>
          </w:p>
        </w:tc>
        <w:tc>
          <w:tcPr>
            <w:tcW w:w="628" w:type="dxa"/>
            <w:vAlign w:val="center"/>
          </w:tcPr>
          <w:p w14:paraId="1CB27F96" w14:textId="0622D3B2" w:rsidR="00BE6AAE" w:rsidRPr="00425288" w:rsidRDefault="005E40E9" w:rsidP="00FA32C9">
            <w:pPr>
              <w:jc w:val="center"/>
              <w:rPr>
                <w:rFonts w:eastAsia="Calibri"/>
                <w:sz w:val="20"/>
              </w:rPr>
            </w:pPr>
            <w:r w:rsidRPr="005E40E9">
              <w:rPr>
                <w:rFonts w:eastAsia="Calibri"/>
                <w:sz w:val="20"/>
              </w:rPr>
              <w:t>168</w:t>
            </w:r>
          </w:p>
        </w:tc>
        <w:tc>
          <w:tcPr>
            <w:tcW w:w="616" w:type="dxa"/>
            <w:vAlign w:val="center"/>
          </w:tcPr>
          <w:p w14:paraId="06D56B6C" w14:textId="7AE4115D" w:rsidR="00BE6AAE" w:rsidRPr="00425288" w:rsidRDefault="005E40E9" w:rsidP="00FA32C9">
            <w:pPr>
              <w:jc w:val="center"/>
              <w:rPr>
                <w:rFonts w:eastAsia="Calibri"/>
                <w:sz w:val="20"/>
              </w:rPr>
            </w:pPr>
            <w:r w:rsidRPr="005E40E9">
              <w:rPr>
                <w:rFonts w:eastAsia="Calibri"/>
                <w:sz w:val="20"/>
              </w:rPr>
              <w:t>338</w:t>
            </w:r>
          </w:p>
        </w:tc>
        <w:tc>
          <w:tcPr>
            <w:tcW w:w="641" w:type="dxa"/>
            <w:vAlign w:val="center"/>
          </w:tcPr>
          <w:p w14:paraId="4486BE1D" w14:textId="1841AB91" w:rsidR="00BE6AAE" w:rsidRPr="00425288" w:rsidRDefault="005E40E9" w:rsidP="00FA32C9">
            <w:pPr>
              <w:jc w:val="center"/>
              <w:rPr>
                <w:rFonts w:eastAsia="Calibri"/>
                <w:sz w:val="20"/>
              </w:rPr>
            </w:pPr>
            <w:r w:rsidRPr="005E40E9">
              <w:rPr>
                <w:rFonts w:eastAsia="Calibri"/>
                <w:sz w:val="20"/>
              </w:rPr>
              <w:t>760</w:t>
            </w:r>
          </w:p>
        </w:tc>
        <w:tc>
          <w:tcPr>
            <w:tcW w:w="628" w:type="dxa"/>
            <w:vAlign w:val="center"/>
          </w:tcPr>
          <w:p w14:paraId="00383B00" w14:textId="432EC60A" w:rsidR="00BE6AAE" w:rsidRPr="00425288" w:rsidRDefault="005E40E9" w:rsidP="00FA32C9">
            <w:pPr>
              <w:jc w:val="center"/>
              <w:rPr>
                <w:rFonts w:eastAsia="Calibri"/>
                <w:sz w:val="20"/>
              </w:rPr>
            </w:pPr>
            <w:r w:rsidRPr="005E40E9">
              <w:rPr>
                <w:rFonts w:eastAsia="Calibri"/>
                <w:sz w:val="20"/>
              </w:rPr>
              <w:t>983</w:t>
            </w:r>
          </w:p>
        </w:tc>
        <w:tc>
          <w:tcPr>
            <w:tcW w:w="647" w:type="dxa"/>
            <w:vAlign w:val="center"/>
          </w:tcPr>
          <w:p w14:paraId="083C2806" w14:textId="0AC0F46C" w:rsidR="00BE6AAE" w:rsidRPr="00425288" w:rsidRDefault="005E40E9" w:rsidP="00FA32C9">
            <w:pPr>
              <w:jc w:val="center"/>
              <w:rPr>
                <w:rFonts w:eastAsia="Calibri"/>
                <w:sz w:val="20"/>
              </w:rPr>
            </w:pPr>
            <w:r w:rsidRPr="005E40E9">
              <w:rPr>
                <w:rFonts w:eastAsia="Calibri"/>
                <w:sz w:val="20"/>
              </w:rPr>
              <w:t>677</w:t>
            </w:r>
          </w:p>
        </w:tc>
        <w:tc>
          <w:tcPr>
            <w:tcW w:w="616" w:type="dxa"/>
            <w:vAlign w:val="center"/>
          </w:tcPr>
          <w:p w14:paraId="06D82A6D" w14:textId="50C30B15" w:rsidR="00BE6AAE" w:rsidRPr="00425288" w:rsidRDefault="005E40E9" w:rsidP="00FA32C9">
            <w:pPr>
              <w:jc w:val="center"/>
              <w:rPr>
                <w:rFonts w:eastAsia="Calibri"/>
                <w:sz w:val="20"/>
              </w:rPr>
            </w:pPr>
            <w:r w:rsidRPr="005E40E9">
              <w:rPr>
                <w:rFonts w:eastAsia="Calibri"/>
                <w:sz w:val="20"/>
              </w:rPr>
              <w:t>326</w:t>
            </w:r>
          </w:p>
        </w:tc>
        <w:tc>
          <w:tcPr>
            <w:tcW w:w="636" w:type="dxa"/>
            <w:vAlign w:val="center"/>
          </w:tcPr>
          <w:p w14:paraId="2DE05AF3" w14:textId="2A40B9EE" w:rsidR="00BE6AAE" w:rsidRPr="00425288" w:rsidRDefault="005E40E9" w:rsidP="00FA32C9">
            <w:pPr>
              <w:jc w:val="center"/>
              <w:rPr>
                <w:rFonts w:eastAsia="Calibri"/>
                <w:sz w:val="20"/>
              </w:rPr>
            </w:pPr>
            <w:r w:rsidRPr="005E40E9">
              <w:rPr>
                <w:rFonts w:eastAsia="Calibri"/>
                <w:sz w:val="20"/>
              </w:rPr>
              <w:t>1986</w:t>
            </w:r>
          </w:p>
        </w:tc>
        <w:tc>
          <w:tcPr>
            <w:tcW w:w="616" w:type="dxa"/>
            <w:vAlign w:val="center"/>
          </w:tcPr>
          <w:p w14:paraId="130DF22D" w14:textId="6C85596F" w:rsidR="00BE6AAE" w:rsidRPr="00425288" w:rsidRDefault="005E40E9" w:rsidP="00FA32C9">
            <w:pPr>
              <w:jc w:val="center"/>
              <w:rPr>
                <w:rFonts w:eastAsia="Calibri"/>
                <w:sz w:val="20"/>
              </w:rPr>
            </w:pPr>
            <w:r w:rsidRPr="005E40E9">
              <w:rPr>
                <w:rFonts w:eastAsia="Calibri"/>
                <w:sz w:val="20"/>
              </w:rPr>
              <w:t>3184</w:t>
            </w:r>
          </w:p>
        </w:tc>
      </w:tr>
      <w:tr w:rsidR="00BE6AAE" w:rsidRPr="00425288" w14:paraId="1D10412C" w14:textId="77777777" w:rsidTr="00FA32C9">
        <w:tc>
          <w:tcPr>
            <w:tcW w:w="1332" w:type="dxa"/>
            <w:shd w:val="clear" w:color="auto" w:fill="E7E6E6" w:themeFill="background2"/>
          </w:tcPr>
          <w:p w14:paraId="25A7C7EB" w14:textId="77777777" w:rsidR="00BE6AAE" w:rsidRPr="005E1437" w:rsidRDefault="00BE6AAE" w:rsidP="00FA32C9">
            <w:pPr>
              <w:jc w:val="both"/>
              <w:rPr>
                <w:rFonts w:eastAsia="Calibri"/>
                <w:b/>
                <w:bCs/>
                <w:sz w:val="20"/>
              </w:rPr>
            </w:pPr>
            <w:r w:rsidRPr="005E1437">
              <w:rPr>
                <w:rFonts w:eastAsia="Calibri"/>
                <w:b/>
                <w:bCs/>
                <w:sz w:val="20"/>
              </w:rPr>
              <w:t>Klaipėdos r.</w:t>
            </w:r>
          </w:p>
        </w:tc>
        <w:tc>
          <w:tcPr>
            <w:tcW w:w="628" w:type="dxa"/>
            <w:vAlign w:val="center"/>
          </w:tcPr>
          <w:p w14:paraId="30AD4AC1" w14:textId="4B70F6E4" w:rsidR="00BE6AAE" w:rsidRPr="00425288" w:rsidRDefault="008F201E" w:rsidP="00FA32C9">
            <w:pPr>
              <w:jc w:val="center"/>
              <w:rPr>
                <w:rFonts w:eastAsia="Calibri"/>
                <w:sz w:val="20"/>
              </w:rPr>
            </w:pPr>
            <w:r>
              <w:rPr>
                <w:rFonts w:eastAsia="Calibri"/>
                <w:sz w:val="20"/>
              </w:rPr>
              <w:t>65</w:t>
            </w:r>
          </w:p>
        </w:tc>
        <w:tc>
          <w:tcPr>
            <w:tcW w:w="628" w:type="dxa"/>
            <w:vAlign w:val="center"/>
          </w:tcPr>
          <w:p w14:paraId="0319936D" w14:textId="23FC2AF2" w:rsidR="00BE6AAE" w:rsidRPr="00425288" w:rsidRDefault="008F201E" w:rsidP="00FA32C9">
            <w:pPr>
              <w:jc w:val="center"/>
              <w:rPr>
                <w:rFonts w:eastAsia="Calibri"/>
                <w:sz w:val="20"/>
              </w:rPr>
            </w:pPr>
            <w:r>
              <w:rPr>
                <w:rFonts w:eastAsia="Calibri"/>
                <w:sz w:val="20"/>
              </w:rPr>
              <w:t>62</w:t>
            </w:r>
          </w:p>
        </w:tc>
        <w:tc>
          <w:tcPr>
            <w:tcW w:w="616" w:type="dxa"/>
            <w:vAlign w:val="center"/>
          </w:tcPr>
          <w:p w14:paraId="073970C0" w14:textId="06995472" w:rsidR="00BE6AAE" w:rsidRPr="00425288" w:rsidRDefault="008F201E" w:rsidP="00FA32C9">
            <w:pPr>
              <w:jc w:val="center"/>
              <w:rPr>
                <w:rFonts w:eastAsia="Calibri"/>
                <w:sz w:val="20"/>
              </w:rPr>
            </w:pPr>
            <w:r>
              <w:rPr>
                <w:rFonts w:eastAsia="Calibri"/>
                <w:sz w:val="20"/>
              </w:rPr>
              <w:t>47</w:t>
            </w:r>
          </w:p>
        </w:tc>
        <w:tc>
          <w:tcPr>
            <w:tcW w:w="768" w:type="dxa"/>
            <w:vAlign w:val="center"/>
          </w:tcPr>
          <w:p w14:paraId="41A7396A" w14:textId="62D1422D" w:rsidR="00BE6AAE" w:rsidRPr="00425288" w:rsidRDefault="008F201E" w:rsidP="00FA32C9">
            <w:pPr>
              <w:jc w:val="center"/>
              <w:rPr>
                <w:rFonts w:eastAsia="Calibri"/>
                <w:sz w:val="20"/>
              </w:rPr>
            </w:pPr>
            <w:r>
              <w:rPr>
                <w:rFonts w:eastAsia="Calibri"/>
                <w:sz w:val="20"/>
              </w:rPr>
              <w:t>174</w:t>
            </w:r>
          </w:p>
        </w:tc>
        <w:tc>
          <w:tcPr>
            <w:tcW w:w="628" w:type="dxa"/>
            <w:vAlign w:val="center"/>
          </w:tcPr>
          <w:p w14:paraId="475262CD" w14:textId="62A454D1" w:rsidR="00BE6AAE" w:rsidRPr="00425288" w:rsidRDefault="008F201E" w:rsidP="00FA32C9">
            <w:pPr>
              <w:jc w:val="center"/>
              <w:rPr>
                <w:rFonts w:eastAsia="Calibri"/>
                <w:sz w:val="20"/>
              </w:rPr>
            </w:pPr>
            <w:r>
              <w:rPr>
                <w:rFonts w:eastAsia="Calibri"/>
                <w:sz w:val="20"/>
              </w:rPr>
              <w:t>104</w:t>
            </w:r>
          </w:p>
        </w:tc>
        <w:tc>
          <w:tcPr>
            <w:tcW w:w="628" w:type="dxa"/>
            <w:vAlign w:val="center"/>
          </w:tcPr>
          <w:p w14:paraId="3EA53215" w14:textId="7A3A1D04" w:rsidR="00BE6AAE" w:rsidRPr="00425288" w:rsidRDefault="008F201E" w:rsidP="00FA32C9">
            <w:pPr>
              <w:jc w:val="center"/>
              <w:rPr>
                <w:rFonts w:eastAsia="Calibri"/>
                <w:sz w:val="20"/>
              </w:rPr>
            </w:pPr>
            <w:r>
              <w:rPr>
                <w:rFonts w:eastAsia="Calibri"/>
                <w:sz w:val="20"/>
              </w:rPr>
              <w:t>54</w:t>
            </w:r>
          </w:p>
        </w:tc>
        <w:tc>
          <w:tcPr>
            <w:tcW w:w="616" w:type="dxa"/>
            <w:vAlign w:val="center"/>
          </w:tcPr>
          <w:p w14:paraId="627F20C6" w14:textId="46A40003" w:rsidR="00BE6AAE" w:rsidRPr="00425288" w:rsidRDefault="008F201E" w:rsidP="00FA32C9">
            <w:pPr>
              <w:jc w:val="center"/>
              <w:rPr>
                <w:rFonts w:eastAsia="Calibri"/>
                <w:sz w:val="20"/>
              </w:rPr>
            </w:pPr>
            <w:r>
              <w:rPr>
                <w:rFonts w:eastAsia="Calibri"/>
                <w:sz w:val="20"/>
              </w:rPr>
              <w:t>124</w:t>
            </w:r>
          </w:p>
        </w:tc>
        <w:tc>
          <w:tcPr>
            <w:tcW w:w="641" w:type="dxa"/>
            <w:vAlign w:val="center"/>
          </w:tcPr>
          <w:p w14:paraId="42194145" w14:textId="545763ED" w:rsidR="00BE6AAE" w:rsidRPr="00425288" w:rsidRDefault="008F201E" w:rsidP="00FA32C9">
            <w:pPr>
              <w:jc w:val="center"/>
              <w:rPr>
                <w:rFonts w:eastAsia="Calibri"/>
                <w:sz w:val="20"/>
              </w:rPr>
            </w:pPr>
            <w:r>
              <w:rPr>
                <w:rFonts w:eastAsia="Calibri"/>
                <w:sz w:val="20"/>
              </w:rPr>
              <w:t>282</w:t>
            </w:r>
          </w:p>
        </w:tc>
        <w:tc>
          <w:tcPr>
            <w:tcW w:w="628" w:type="dxa"/>
            <w:vAlign w:val="center"/>
          </w:tcPr>
          <w:p w14:paraId="5DE9B8C6" w14:textId="513C251A" w:rsidR="00BE6AAE" w:rsidRPr="00425288" w:rsidRDefault="008F201E" w:rsidP="00FA32C9">
            <w:pPr>
              <w:jc w:val="center"/>
              <w:rPr>
                <w:rFonts w:eastAsia="Calibri"/>
                <w:sz w:val="20"/>
              </w:rPr>
            </w:pPr>
            <w:r>
              <w:rPr>
                <w:rFonts w:eastAsia="Calibri"/>
                <w:sz w:val="20"/>
              </w:rPr>
              <w:t>303</w:t>
            </w:r>
          </w:p>
        </w:tc>
        <w:tc>
          <w:tcPr>
            <w:tcW w:w="647" w:type="dxa"/>
            <w:vAlign w:val="center"/>
          </w:tcPr>
          <w:p w14:paraId="6A62736C" w14:textId="7A47450D" w:rsidR="00BE6AAE" w:rsidRPr="00425288" w:rsidRDefault="008F201E" w:rsidP="00FA32C9">
            <w:pPr>
              <w:jc w:val="center"/>
              <w:rPr>
                <w:rFonts w:eastAsia="Calibri"/>
                <w:sz w:val="20"/>
              </w:rPr>
            </w:pPr>
            <w:r>
              <w:rPr>
                <w:rFonts w:eastAsia="Calibri"/>
                <w:sz w:val="20"/>
              </w:rPr>
              <w:t>217</w:t>
            </w:r>
          </w:p>
        </w:tc>
        <w:tc>
          <w:tcPr>
            <w:tcW w:w="616" w:type="dxa"/>
            <w:vAlign w:val="center"/>
          </w:tcPr>
          <w:p w14:paraId="5DF2DADD" w14:textId="2F3E2713" w:rsidR="00BE6AAE" w:rsidRPr="00425288" w:rsidRDefault="008F201E" w:rsidP="00FA32C9">
            <w:pPr>
              <w:jc w:val="center"/>
              <w:rPr>
                <w:rFonts w:eastAsia="Calibri"/>
                <w:sz w:val="20"/>
              </w:rPr>
            </w:pPr>
            <w:r>
              <w:rPr>
                <w:rFonts w:eastAsia="Calibri"/>
                <w:sz w:val="20"/>
              </w:rPr>
              <w:t>140</w:t>
            </w:r>
          </w:p>
        </w:tc>
        <w:tc>
          <w:tcPr>
            <w:tcW w:w="636" w:type="dxa"/>
            <w:vAlign w:val="center"/>
          </w:tcPr>
          <w:p w14:paraId="48C327F3" w14:textId="3A983543" w:rsidR="00BE6AAE" w:rsidRPr="00425288" w:rsidRDefault="008F201E" w:rsidP="00FA32C9">
            <w:pPr>
              <w:jc w:val="center"/>
              <w:rPr>
                <w:rFonts w:eastAsia="Calibri"/>
                <w:sz w:val="20"/>
              </w:rPr>
            </w:pPr>
            <w:r>
              <w:rPr>
                <w:rFonts w:eastAsia="Calibri"/>
                <w:sz w:val="20"/>
              </w:rPr>
              <w:t>660</w:t>
            </w:r>
          </w:p>
        </w:tc>
        <w:tc>
          <w:tcPr>
            <w:tcW w:w="616" w:type="dxa"/>
            <w:vAlign w:val="center"/>
          </w:tcPr>
          <w:p w14:paraId="01E0830D" w14:textId="598747D2" w:rsidR="00BE6AAE" w:rsidRPr="00425288" w:rsidRDefault="008F201E" w:rsidP="00FA32C9">
            <w:pPr>
              <w:jc w:val="center"/>
              <w:rPr>
                <w:rFonts w:eastAsia="Calibri"/>
                <w:sz w:val="20"/>
              </w:rPr>
            </w:pPr>
            <w:r>
              <w:rPr>
                <w:rFonts w:eastAsia="Calibri"/>
                <w:sz w:val="20"/>
              </w:rPr>
              <w:t>1116</w:t>
            </w:r>
          </w:p>
        </w:tc>
      </w:tr>
      <w:tr w:rsidR="00BE6AAE" w:rsidRPr="00425288" w14:paraId="0894889E" w14:textId="77777777" w:rsidTr="00FA32C9">
        <w:tc>
          <w:tcPr>
            <w:tcW w:w="1332" w:type="dxa"/>
            <w:shd w:val="clear" w:color="auto" w:fill="E7E6E6" w:themeFill="background2"/>
          </w:tcPr>
          <w:p w14:paraId="13A0F85A" w14:textId="77777777" w:rsidR="00BE6AAE" w:rsidRPr="005E1437" w:rsidRDefault="00BE6AAE" w:rsidP="00FA32C9">
            <w:pPr>
              <w:jc w:val="both"/>
              <w:rPr>
                <w:rFonts w:eastAsia="Calibri"/>
                <w:b/>
                <w:bCs/>
                <w:sz w:val="20"/>
              </w:rPr>
            </w:pPr>
            <w:r w:rsidRPr="005E1437">
              <w:rPr>
                <w:rFonts w:eastAsia="Calibri"/>
                <w:b/>
                <w:bCs/>
                <w:sz w:val="20"/>
              </w:rPr>
              <w:t>Kretingos r.</w:t>
            </w:r>
          </w:p>
        </w:tc>
        <w:tc>
          <w:tcPr>
            <w:tcW w:w="628" w:type="dxa"/>
            <w:vAlign w:val="center"/>
          </w:tcPr>
          <w:p w14:paraId="21644421" w14:textId="32F64148" w:rsidR="00BE6AAE" w:rsidRPr="00425288" w:rsidRDefault="008F201E" w:rsidP="00FA32C9">
            <w:pPr>
              <w:jc w:val="center"/>
              <w:rPr>
                <w:rFonts w:eastAsia="Calibri"/>
                <w:sz w:val="20"/>
              </w:rPr>
            </w:pPr>
            <w:r>
              <w:rPr>
                <w:rFonts w:eastAsia="Calibri"/>
                <w:sz w:val="20"/>
              </w:rPr>
              <w:t>31</w:t>
            </w:r>
          </w:p>
        </w:tc>
        <w:tc>
          <w:tcPr>
            <w:tcW w:w="628" w:type="dxa"/>
            <w:vAlign w:val="center"/>
          </w:tcPr>
          <w:p w14:paraId="1E9658A4" w14:textId="42A52717" w:rsidR="00BE6AAE" w:rsidRPr="00425288" w:rsidRDefault="008F201E" w:rsidP="00FA32C9">
            <w:pPr>
              <w:jc w:val="center"/>
              <w:rPr>
                <w:rFonts w:eastAsia="Calibri"/>
                <w:sz w:val="20"/>
              </w:rPr>
            </w:pPr>
            <w:r>
              <w:rPr>
                <w:rFonts w:eastAsia="Calibri"/>
                <w:sz w:val="20"/>
              </w:rPr>
              <w:t>29</w:t>
            </w:r>
          </w:p>
        </w:tc>
        <w:tc>
          <w:tcPr>
            <w:tcW w:w="616" w:type="dxa"/>
            <w:vAlign w:val="center"/>
          </w:tcPr>
          <w:p w14:paraId="08D35D54" w14:textId="332F2853" w:rsidR="00BE6AAE" w:rsidRPr="00425288" w:rsidRDefault="008F201E" w:rsidP="00FA32C9">
            <w:pPr>
              <w:jc w:val="center"/>
              <w:rPr>
                <w:rFonts w:eastAsia="Calibri"/>
                <w:sz w:val="20"/>
              </w:rPr>
            </w:pPr>
            <w:r>
              <w:rPr>
                <w:rFonts w:eastAsia="Calibri"/>
                <w:sz w:val="20"/>
              </w:rPr>
              <w:t>28</w:t>
            </w:r>
          </w:p>
        </w:tc>
        <w:tc>
          <w:tcPr>
            <w:tcW w:w="768" w:type="dxa"/>
            <w:vAlign w:val="center"/>
          </w:tcPr>
          <w:p w14:paraId="2FB01983" w14:textId="09CA3159" w:rsidR="00BE6AAE" w:rsidRPr="00425288" w:rsidRDefault="008F201E" w:rsidP="00FA32C9">
            <w:pPr>
              <w:jc w:val="center"/>
              <w:rPr>
                <w:rFonts w:eastAsia="Calibri"/>
                <w:sz w:val="20"/>
              </w:rPr>
            </w:pPr>
            <w:r>
              <w:rPr>
                <w:rFonts w:eastAsia="Calibri"/>
                <w:sz w:val="20"/>
              </w:rPr>
              <w:t>88</w:t>
            </w:r>
          </w:p>
        </w:tc>
        <w:tc>
          <w:tcPr>
            <w:tcW w:w="628" w:type="dxa"/>
            <w:vAlign w:val="center"/>
          </w:tcPr>
          <w:p w14:paraId="11CF80B2" w14:textId="59206FA0" w:rsidR="00BE6AAE" w:rsidRPr="00425288" w:rsidRDefault="008F201E" w:rsidP="00FA32C9">
            <w:pPr>
              <w:jc w:val="center"/>
              <w:rPr>
                <w:rFonts w:eastAsia="Calibri"/>
                <w:sz w:val="20"/>
              </w:rPr>
            </w:pPr>
            <w:r>
              <w:rPr>
                <w:rFonts w:eastAsia="Calibri"/>
                <w:sz w:val="20"/>
              </w:rPr>
              <w:t>86</w:t>
            </w:r>
          </w:p>
        </w:tc>
        <w:tc>
          <w:tcPr>
            <w:tcW w:w="628" w:type="dxa"/>
            <w:vAlign w:val="center"/>
          </w:tcPr>
          <w:p w14:paraId="6088F8CA" w14:textId="2C99600B" w:rsidR="00BE6AAE" w:rsidRPr="00425288" w:rsidRDefault="008F201E" w:rsidP="00FA32C9">
            <w:pPr>
              <w:jc w:val="center"/>
              <w:rPr>
                <w:rFonts w:eastAsia="Calibri"/>
                <w:sz w:val="20"/>
              </w:rPr>
            </w:pPr>
            <w:r>
              <w:rPr>
                <w:rFonts w:eastAsia="Calibri"/>
                <w:sz w:val="20"/>
              </w:rPr>
              <w:t>67</w:t>
            </w:r>
          </w:p>
        </w:tc>
        <w:tc>
          <w:tcPr>
            <w:tcW w:w="616" w:type="dxa"/>
            <w:vAlign w:val="center"/>
          </w:tcPr>
          <w:p w14:paraId="01BD4C35" w14:textId="2FEE5EF2" w:rsidR="00BE6AAE" w:rsidRPr="00425288" w:rsidRDefault="008F201E" w:rsidP="00FA32C9">
            <w:pPr>
              <w:jc w:val="center"/>
              <w:rPr>
                <w:rFonts w:eastAsia="Calibri"/>
                <w:sz w:val="20"/>
              </w:rPr>
            </w:pPr>
            <w:r>
              <w:rPr>
                <w:rFonts w:eastAsia="Calibri"/>
                <w:sz w:val="20"/>
              </w:rPr>
              <w:t>126</w:t>
            </w:r>
          </w:p>
        </w:tc>
        <w:tc>
          <w:tcPr>
            <w:tcW w:w="641" w:type="dxa"/>
            <w:vAlign w:val="center"/>
          </w:tcPr>
          <w:p w14:paraId="5621332B" w14:textId="0BCA9290" w:rsidR="00BE6AAE" w:rsidRPr="00425288" w:rsidRDefault="008F201E" w:rsidP="00FA32C9">
            <w:pPr>
              <w:jc w:val="center"/>
              <w:rPr>
                <w:rFonts w:eastAsia="Calibri"/>
                <w:sz w:val="20"/>
              </w:rPr>
            </w:pPr>
            <w:r>
              <w:rPr>
                <w:rFonts w:eastAsia="Calibri"/>
                <w:sz w:val="20"/>
              </w:rPr>
              <w:t>279</w:t>
            </w:r>
          </w:p>
        </w:tc>
        <w:tc>
          <w:tcPr>
            <w:tcW w:w="628" w:type="dxa"/>
            <w:vAlign w:val="center"/>
          </w:tcPr>
          <w:p w14:paraId="52B4CF04" w14:textId="1434084A" w:rsidR="00BE6AAE" w:rsidRPr="00425288" w:rsidRDefault="008F201E" w:rsidP="00FA32C9">
            <w:pPr>
              <w:jc w:val="center"/>
              <w:rPr>
                <w:rFonts w:eastAsia="Calibri"/>
                <w:sz w:val="20"/>
              </w:rPr>
            </w:pPr>
            <w:r>
              <w:rPr>
                <w:rFonts w:eastAsia="Calibri"/>
                <w:sz w:val="20"/>
              </w:rPr>
              <w:t>303</w:t>
            </w:r>
          </w:p>
        </w:tc>
        <w:tc>
          <w:tcPr>
            <w:tcW w:w="647" w:type="dxa"/>
            <w:vAlign w:val="center"/>
          </w:tcPr>
          <w:p w14:paraId="7D76A77D" w14:textId="60658691" w:rsidR="00BE6AAE" w:rsidRPr="00425288" w:rsidRDefault="008F201E" w:rsidP="00FA32C9">
            <w:pPr>
              <w:jc w:val="center"/>
              <w:rPr>
                <w:rFonts w:eastAsia="Calibri"/>
                <w:sz w:val="20"/>
              </w:rPr>
            </w:pPr>
            <w:r>
              <w:rPr>
                <w:rFonts w:eastAsia="Calibri"/>
                <w:sz w:val="20"/>
              </w:rPr>
              <w:t>241</w:t>
            </w:r>
          </w:p>
        </w:tc>
        <w:tc>
          <w:tcPr>
            <w:tcW w:w="616" w:type="dxa"/>
            <w:vAlign w:val="center"/>
          </w:tcPr>
          <w:p w14:paraId="4C045AD9" w14:textId="563B66BB" w:rsidR="00BE6AAE" w:rsidRPr="00425288" w:rsidRDefault="008F201E" w:rsidP="00FA32C9">
            <w:pPr>
              <w:jc w:val="center"/>
              <w:rPr>
                <w:rFonts w:eastAsia="Calibri"/>
                <w:sz w:val="20"/>
              </w:rPr>
            </w:pPr>
            <w:r>
              <w:rPr>
                <w:rFonts w:eastAsia="Calibri"/>
                <w:sz w:val="20"/>
              </w:rPr>
              <w:t>124</w:t>
            </w:r>
          </w:p>
        </w:tc>
        <w:tc>
          <w:tcPr>
            <w:tcW w:w="636" w:type="dxa"/>
            <w:vAlign w:val="center"/>
          </w:tcPr>
          <w:p w14:paraId="5E1E1B29" w14:textId="4B25F365" w:rsidR="00BE6AAE" w:rsidRPr="00425288" w:rsidRDefault="008F201E" w:rsidP="00FA32C9">
            <w:pPr>
              <w:jc w:val="center"/>
              <w:rPr>
                <w:rFonts w:eastAsia="Calibri"/>
                <w:sz w:val="20"/>
              </w:rPr>
            </w:pPr>
            <w:r>
              <w:rPr>
                <w:rFonts w:eastAsia="Calibri"/>
                <w:sz w:val="20"/>
              </w:rPr>
              <w:t>668</w:t>
            </w:r>
          </w:p>
        </w:tc>
        <w:tc>
          <w:tcPr>
            <w:tcW w:w="616" w:type="dxa"/>
            <w:vAlign w:val="center"/>
          </w:tcPr>
          <w:p w14:paraId="4404D60D" w14:textId="4EF99641" w:rsidR="00BE6AAE" w:rsidRPr="00425288" w:rsidRDefault="008F201E" w:rsidP="00FA32C9">
            <w:pPr>
              <w:jc w:val="center"/>
              <w:rPr>
                <w:rFonts w:eastAsia="Calibri"/>
                <w:sz w:val="20"/>
              </w:rPr>
            </w:pPr>
            <w:r>
              <w:rPr>
                <w:rFonts w:eastAsia="Calibri"/>
                <w:sz w:val="20"/>
              </w:rPr>
              <w:t>1035</w:t>
            </w:r>
          </w:p>
        </w:tc>
      </w:tr>
      <w:tr w:rsidR="00BE6AAE" w:rsidRPr="00425288" w14:paraId="6FA2CE68" w14:textId="77777777" w:rsidTr="00FA32C9">
        <w:tc>
          <w:tcPr>
            <w:tcW w:w="1332" w:type="dxa"/>
            <w:shd w:val="clear" w:color="auto" w:fill="E7E6E6" w:themeFill="background2"/>
          </w:tcPr>
          <w:p w14:paraId="4549CB59" w14:textId="77777777" w:rsidR="00BE6AAE" w:rsidRPr="005E1437" w:rsidRDefault="00BE6AAE" w:rsidP="00FA32C9">
            <w:pPr>
              <w:jc w:val="both"/>
              <w:rPr>
                <w:rFonts w:eastAsia="Calibri"/>
                <w:b/>
                <w:bCs/>
                <w:sz w:val="20"/>
              </w:rPr>
            </w:pPr>
            <w:r w:rsidRPr="005E1437">
              <w:rPr>
                <w:rFonts w:eastAsia="Calibri"/>
                <w:b/>
                <w:bCs/>
                <w:sz w:val="20"/>
              </w:rPr>
              <w:t>Neringos</w:t>
            </w:r>
          </w:p>
        </w:tc>
        <w:tc>
          <w:tcPr>
            <w:tcW w:w="628" w:type="dxa"/>
            <w:vAlign w:val="center"/>
          </w:tcPr>
          <w:p w14:paraId="3B0AE6C8" w14:textId="52C4F487" w:rsidR="00BE6AAE" w:rsidRPr="00425288" w:rsidRDefault="005E40E9" w:rsidP="00FA32C9">
            <w:pPr>
              <w:jc w:val="center"/>
              <w:rPr>
                <w:rFonts w:eastAsia="Calibri"/>
                <w:sz w:val="20"/>
              </w:rPr>
            </w:pPr>
            <w:r>
              <w:rPr>
                <w:rFonts w:eastAsia="Calibri"/>
                <w:sz w:val="20"/>
              </w:rPr>
              <w:t>2</w:t>
            </w:r>
          </w:p>
        </w:tc>
        <w:tc>
          <w:tcPr>
            <w:tcW w:w="628" w:type="dxa"/>
            <w:vAlign w:val="center"/>
          </w:tcPr>
          <w:p w14:paraId="2C444B24" w14:textId="68E5CCF6" w:rsidR="00BE6AAE" w:rsidRPr="00425288" w:rsidRDefault="005E40E9" w:rsidP="00FA32C9">
            <w:pPr>
              <w:jc w:val="center"/>
              <w:rPr>
                <w:rFonts w:eastAsia="Calibri"/>
                <w:sz w:val="20"/>
              </w:rPr>
            </w:pPr>
            <w:r>
              <w:rPr>
                <w:rFonts w:eastAsia="Calibri"/>
                <w:sz w:val="20"/>
              </w:rPr>
              <w:t>1</w:t>
            </w:r>
          </w:p>
        </w:tc>
        <w:tc>
          <w:tcPr>
            <w:tcW w:w="616" w:type="dxa"/>
            <w:vAlign w:val="center"/>
          </w:tcPr>
          <w:p w14:paraId="53037EAA" w14:textId="52F4E51D" w:rsidR="00BE6AAE" w:rsidRPr="00425288" w:rsidRDefault="005E40E9" w:rsidP="00FA32C9">
            <w:pPr>
              <w:jc w:val="center"/>
              <w:rPr>
                <w:rFonts w:eastAsia="Calibri"/>
                <w:sz w:val="20"/>
              </w:rPr>
            </w:pPr>
            <w:r>
              <w:rPr>
                <w:rFonts w:eastAsia="Calibri"/>
                <w:sz w:val="20"/>
              </w:rPr>
              <w:t>0</w:t>
            </w:r>
          </w:p>
        </w:tc>
        <w:tc>
          <w:tcPr>
            <w:tcW w:w="768" w:type="dxa"/>
            <w:vAlign w:val="center"/>
          </w:tcPr>
          <w:p w14:paraId="481F30C0" w14:textId="18066B05" w:rsidR="00BE6AAE" w:rsidRPr="00425288" w:rsidRDefault="005E40E9" w:rsidP="00FA32C9">
            <w:pPr>
              <w:jc w:val="center"/>
              <w:rPr>
                <w:rFonts w:eastAsia="Calibri"/>
                <w:sz w:val="20"/>
              </w:rPr>
            </w:pPr>
            <w:r>
              <w:rPr>
                <w:rFonts w:eastAsia="Calibri"/>
                <w:sz w:val="20"/>
              </w:rPr>
              <w:t>3</w:t>
            </w:r>
          </w:p>
        </w:tc>
        <w:tc>
          <w:tcPr>
            <w:tcW w:w="628" w:type="dxa"/>
            <w:vAlign w:val="center"/>
          </w:tcPr>
          <w:p w14:paraId="6F9E0C4A" w14:textId="49445E5B" w:rsidR="00BE6AAE" w:rsidRPr="00425288" w:rsidRDefault="005E40E9" w:rsidP="00FA32C9">
            <w:pPr>
              <w:jc w:val="center"/>
              <w:rPr>
                <w:rFonts w:eastAsia="Calibri"/>
                <w:sz w:val="20"/>
              </w:rPr>
            </w:pPr>
            <w:r>
              <w:rPr>
                <w:rFonts w:eastAsia="Calibri"/>
                <w:sz w:val="20"/>
              </w:rPr>
              <w:t>2</w:t>
            </w:r>
          </w:p>
        </w:tc>
        <w:tc>
          <w:tcPr>
            <w:tcW w:w="628" w:type="dxa"/>
            <w:vAlign w:val="center"/>
          </w:tcPr>
          <w:p w14:paraId="1D4A6B38" w14:textId="5EE4A418" w:rsidR="00BE6AAE" w:rsidRPr="00425288" w:rsidRDefault="005E40E9" w:rsidP="00FA32C9">
            <w:pPr>
              <w:jc w:val="center"/>
              <w:rPr>
                <w:rFonts w:eastAsia="Calibri"/>
                <w:sz w:val="20"/>
              </w:rPr>
            </w:pPr>
            <w:r>
              <w:rPr>
                <w:rFonts w:eastAsia="Calibri"/>
                <w:sz w:val="20"/>
              </w:rPr>
              <w:t>0</w:t>
            </w:r>
          </w:p>
        </w:tc>
        <w:tc>
          <w:tcPr>
            <w:tcW w:w="616" w:type="dxa"/>
            <w:vAlign w:val="center"/>
          </w:tcPr>
          <w:p w14:paraId="4B001265" w14:textId="04782129" w:rsidR="00BE6AAE" w:rsidRPr="00425288" w:rsidRDefault="005E40E9" w:rsidP="00FA32C9">
            <w:pPr>
              <w:jc w:val="center"/>
              <w:rPr>
                <w:rFonts w:eastAsia="Calibri"/>
                <w:sz w:val="20"/>
              </w:rPr>
            </w:pPr>
            <w:r>
              <w:rPr>
                <w:rFonts w:eastAsia="Calibri"/>
                <w:sz w:val="20"/>
              </w:rPr>
              <w:t>2</w:t>
            </w:r>
          </w:p>
        </w:tc>
        <w:tc>
          <w:tcPr>
            <w:tcW w:w="641" w:type="dxa"/>
            <w:vAlign w:val="center"/>
          </w:tcPr>
          <w:p w14:paraId="5CCE785E" w14:textId="0F9CDFB7" w:rsidR="00BE6AAE" w:rsidRPr="00425288" w:rsidRDefault="005E40E9" w:rsidP="00FA32C9">
            <w:pPr>
              <w:jc w:val="center"/>
              <w:rPr>
                <w:rFonts w:eastAsia="Calibri"/>
                <w:sz w:val="20"/>
              </w:rPr>
            </w:pPr>
            <w:r>
              <w:rPr>
                <w:rFonts w:eastAsia="Calibri"/>
                <w:sz w:val="20"/>
              </w:rPr>
              <w:t>4</w:t>
            </w:r>
          </w:p>
        </w:tc>
        <w:tc>
          <w:tcPr>
            <w:tcW w:w="628" w:type="dxa"/>
            <w:vAlign w:val="center"/>
          </w:tcPr>
          <w:p w14:paraId="77EC9985" w14:textId="60554C60" w:rsidR="00BE6AAE" w:rsidRPr="00425288" w:rsidRDefault="005E40E9" w:rsidP="00FA32C9">
            <w:pPr>
              <w:jc w:val="center"/>
              <w:rPr>
                <w:rFonts w:eastAsia="Calibri"/>
                <w:sz w:val="20"/>
              </w:rPr>
            </w:pPr>
            <w:r>
              <w:rPr>
                <w:rFonts w:eastAsia="Calibri"/>
                <w:sz w:val="20"/>
              </w:rPr>
              <w:t>11</w:t>
            </w:r>
          </w:p>
        </w:tc>
        <w:tc>
          <w:tcPr>
            <w:tcW w:w="647" w:type="dxa"/>
            <w:vAlign w:val="center"/>
          </w:tcPr>
          <w:p w14:paraId="4ACA6852" w14:textId="435FDA70" w:rsidR="00BE6AAE" w:rsidRPr="00425288" w:rsidRDefault="005E40E9" w:rsidP="00FA32C9">
            <w:pPr>
              <w:jc w:val="center"/>
              <w:rPr>
                <w:rFonts w:eastAsia="Calibri"/>
                <w:sz w:val="20"/>
              </w:rPr>
            </w:pPr>
            <w:r>
              <w:rPr>
                <w:rFonts w:eastAsia="Calibri"/>
                <w:sz w:val="20"/>
              </w:rPr>
              <w:t>4</w:t>
            </w:r>
          </w:p>
        </w:tc>
        <w:tc>
          <w:tcPr>
            <w:tcW w:w="616" w:type="dxa"/>
            <w:vAlign w:val="center"/>
          </w:tcPr>
          <w:p w14:paraId="5210E5EF" w14:textId="4F4BD32D" w:rsidR="00BE6AAE" w:rsidRPr="00425288" w:rsidRDefault="005E40E9" w:rsidP="00FA32C9">
            <w:pPr>
              <w:jc w:val="center"/>
              <w:rPr>
                <w:rFonts w:eastAsia="Calibri"/>
                <w:sz w:val="20"/>
              </w:rPr>
            </w:pPr>
            <w:r>
              <w:rPr>
                <w:rFonts w:eastAsia="Calibri"/>
                <w:sz w:val="20"/>
              </w:rPr>
              <w:t>8</w:t>
            </w:r>
          </w:p>
        </w:tc>
        <w:tc>
          <w:tcPr>
            <w:tcW w:w="636" w:type="dxa"/>
            <w:vAlign w:val="center"/>
          </w:tcPr>
          <w:p w14:paraId="6D51DAFD" w14:textId="070BA3D7" w:rsidR="00BE6AAE" w:rsidRPr="00425288" w:rsidRDefault="005E40E9" w:rsidP="00FA32C9">
            <w:pPr>
              <w:jc w:val="center"/>
              <w:rPr>
                <w:rFonts w:eastAsia="Calibri"/>
                <w:sz w:val="20"/>
              </w:rPr>
            </w:pPr>
            <w:r>
              <w:rPr>
                <w:rFonts w:eastAsia="Calibri"/>
                <w:sz w:val="20"/>
              </w:rPr>
              <w:t>23</w:t>
            </w:r>
          </w:p>
        </w:tc>
        <w:tc>
          <w:tcPr>
            <w:tcW w:w="616" w:type="dxa"/>
            <w:vAlign w:val="center"/>
          </w:tcPr>
          <w:p w14:paraId="784AFB97" w14:textId="64CFFD45" w:rsidR="00BE6AAE" w:rsidRPr="00425288" w:rsidRDefault="005E40E9" w:rsidP="00FA32C9">
            <w:pPr>
              <w:jc w:val="center"/>
              <w:rPr>
                <w:rFonts w:eastAsia="Calibri"/>
                <w:sz w:val="20"/>
              </w:rPr>
            </w:pPr>
            <w:r>
              <w:rPr>
                <w:rFonts w:eastAsia="Calibri"/>
                <w:sz w:val="20"/>
              </w:rPr>
              <w:t>30</w:t>
            </w:r>
          </w:p>
        </w:tc>
      </w:tr>
      <w:tr w:rsidR="00BE6AAE" w:rsidRPr="00425288" w14:paraId="1971BDD6" w14:textId="77777777" w:rsidTr="00FA32C9">
        <w:tc>
          <w:tcPr>
            <w:tcW w:w="1332" w:type="dxa"/>
            <w:shd w:val="clear" w:color="auto" w:fill="E7E6E6" w:themeFill="background2"/>
          </w:tcPr>
          <w:p w14:paraId="53D5640A" w14:textId="77777777" w:rsidR="00BE6AAE" w:rsidRPr="005E1437" w:rsidRDefault="00BE6AAE" w:rsidP="00FA32C9">
            <w:pPr>
              <w:jc w:val="both"/>
              <w:rPr>
                <w:rFonts w:eastAsia="Calibri"/>
                <w:b/>
                <w:bCs/>
                <w:sz w:val="20"/>
              </w:rPr>
            </w:pPr>
            <w:r w:rsidRPr="005E1437">
              <w:rPr>
                <w:rFonts w:eastAsia="Calibri"/>
                <w:b/>
                <w:bCs/>
                <w:sz w:val="20"/>
              </w:rPr>
              <w:t>Palangos m.</w:t>
            </w:r>
          </w:p>
        </w:tc>
        <w:tc>
          <w:tcPr>
            <w:tcW w:w="628" w:type="dxa"/>
            <w:vAlign w:val="center"/>
          </w:tcPr>
          <w:p w14:paraId="3C6BC201" w14:textId="1A3425AC" w:rsidR="00BE6AAE" w:rsidRPr="00425288" w:rsidRDefault="005E40E9" w:rsidP="00FA32C9">
            <w:pPr>
              <w:jc w:val="center"/>
              <w:rPr>
                <w:rFonts w:eastAsia="Calibri"/>
                <w:sz w:val="20"/>
              </w:rPr>
            </w:pPr>
            <w:r>
              <w:rPr>
                <w:rFonts w:eastAsia="Calibri"/>
                <w:sz w:val="20"/>
              </w:rPr>
              <w:t>9</w:t>
            </w:r>
          </w:p>
        </w:tc>
        <w:tc>
          <w:tcPr>
            <w:tcW w:w="628" w:type="dxa"/>
            <w:vAlign w:val="center"/>
          </w:tcPr>
          <w:p w14:paraId="0CFE6932" w14:textId="5D241CDD" w:rsidR="00BE6AAE" w:rsidRPr="00425288" w:rsidRDefault="005E40E9" w:rsidP="00FA32C9">
            <w:pPr>
              <w:jc w:val="center"/>
              <w:rPr>
                <w:rFonts w:eastAsia="Calibri"/>
                <w:sz w:val="20"/>
              </w:rPr>
            </w:pPr>
            <w:r>
              <w:rPr>
                <w:rFonts w:eastAsia="Calibri"/>
                <w:sz w:val="20"/>
              </w:rPr>
              <w:t>14</w:t>
            </w:r>
          </w:p>
        </w:tc>
        <w:tc>
          <w:tcPr>
            <w:tcW w:w="616" w:type="dxa"/>
            <w:vAlign w:val="center"/>
          </w:tcPr>
          <w:p w14:paraId="17166BEC" w14:textId="4D742CF7" w:rsidR="00BE6AAE" w:rsidRPr="00425288" w:rsidRDefault="005E40E9" w:rsidP="00FA32C9">
            <w:pPr>
              <w:jc w:val="center"/>
              <w:rPr>
                <w:rFonts w:eastAsia="Calibri"/>
                <w:sz w:val="20"/>
              </w:rPr>
            </w:pPr>
            <w:r>
              <w:rPr>
                <w:rFonts w:eastAsia="Calibri"/>
                <w:sz w:val="20"/>
              </w:rPr>
              <w:t>6</w:t>
            </w:r>
          </w:p>
        </w:tc>
        <w:tc>
          <w:tcPr>
            <w:tcW w:w="768" w:type="dxa"/>
            <w:vAlign w:val="center"/>
          </w:tcPr>
          <w:p w14:paraId="5236FE85" w14:textId="4D055919" w:rsidR="00BE6AAE" w:rsidRPr="00425288" w:rsidRDefault="005E40E9" w:rsidP="00FA32C9">
            <w:pPr>
              <w:jc w:val="center"/>
              <w:rPr>
                <w:rFonts w:eastAsia="Calibri"/>
                <w:sz w:val="20"/>
              </w:rPr>
            </w:pPr>
            <w:r>
              <w:rPr>
                <w:rFonts w:eastAsia="Calibri"/>
                <w:sz w:val="20"/>
              </w:rPr>
              <w:t>29</w:t>
            </w:r>
          </w:p>
        </w:tc>
        <w:tc>
          <w:tcPr>
            <w:tcW w:w="628" w:type="dxa"/>
            <w:vAlign w:val="center"/>
          </w:tcPr>
          <w:p w14:paraId="22CF2097" w14:textId="38D4D23C" w:rsidR="00BE6AAE" w:rsidRPr="00425288" w:rsidRDefault="005E40E9" w:rsidP="00FA32C9">
            <w:pPr>
              <w:jc w:val="center"/>
              <w:rPr>
                <w:rFonts w:eastAsia="Calibri"/>
                <w:sz w:val="20"/>
              </w:rPr>
            </w:pPr>
            <w:r>
              <w:rPr>
                <w:rFonts w:eastAsia="Calibri"/>
                <w:sz w:val="20"/>
              </w:rPr>
              <w:t>40</w:t>
            </w:r>
          </w:p>
        </w:tc>
        <w:tc>
          <w:tcPr>
            <w:tcW w:w="628" w:type="dxa"/>
            <w:vAlign w:val="center"/>
          </w:tcPr>
          <w:p w14:paraId="7F220663" w14:textId="1D0171CD" w:rsidR="00BE6AAE" w:rsidRPr="00425288" w:rsidRDefault="005E40E9" w:rsidP="00FA32C9">
            <w:pPr>
              <w:jc w:val="center"/>
              <w:rPr>
                <w:rFonts w:eastAsia="Calibri"/>
                <w:sz w:val="20"/>
              </w:rPr>
            </w:pPr>
            <w:r>
              <w:rPr>
                <w:rFonts w:eastAsia="Calibri"/>
                <w:sz w:val="20"/>
              </w:rPr>
              <w:t>20</w:t>
            </w:r>
          </w:p>
        </w:tc>
        <w:tc>
          <w:tcPr>
            <w:tcW w:w="616" w:type="dxa"/>
            <w:vAlign w:val="center"/>
          </w:tcPr>
          <w:p w14:paraId="575BF362" w14:textId="14E8AB9A" w:rsidR="00BE6AAE" w:rsidRPr="00425288" w:rsidRDefault="005E40E9" w:rsidP="00FA32C9">
            <w:pPr>
              <w:jc w:val="center"/>
              <w:rPr>
                <w:rFonts w:eastAsia="Calibri"/>
                <w:sz w:val="20"/>
              </w:rPr>
            </w:pPr>
            <w:r>
              <w:rPr>
                <w:rFonts w:eastAsia="Calibri"/>
                <w:sz w:val="20"/>
              </w:rPr>
              <w:t>25</w:t>
            </w:r>
          </w:p>
        </w:tc>
        <w:tc>
          <w:tcPr>
            <w:tcW w:w="641" w:type="dxa"/>
            <w:vAlign w:val="center"/>
          </w:tcPr>
          <w:p w14:paraId="7D94D455" w14:textId="0F4B2F9D" w:rsidR="00BE6AAE" w:rsidRPr="00425288" w:rsidRDefault="005E40E9" w:rsidP="00FA32C9">
            <w:pPr>
              <w:jc w:val="center"/>
              <w:rPr>
                <w:rFonts w:eastAsia="Calibri"/>
                <w:sz w:val="20"/>
              </w:rPr>
            </w:pPr>
            <w:r>
              <w:rPr>
                <w:rFonts w:eastAsia="Calibri"/>
                <w:sz w:val="20"/>
              </w:rPr>
              <w:t>85</w:t>
            </w:r>
          </w:p>
        </w:tc>
        <w:tc>
          <w:tcPr>
            <w:tcW w:w="628" w:type="dxa"/>
            <w:vAlign w:val="center"/>
          </w:tcPr>
          <w:p w14:paraId="51A2C9FF" w14:textId="6C94ECC7" w:rsidR="00BE6AAE" w:rsidRPr="00425288" w:rsidRDefault="005E40E9" w:rsidP="00FA32C9">
            <w:pPr>
              <w:jc w:val="center"/>
              <w:rPr>
                <w:rFonts w:eastAsia="Calibri"/>
                <w:sz w:val="20"/>
              </w:rPr>
            </w:pPr>
            <w:r>
              <w:rPr>
                <w:rFonts w:eastAsia="Calibri"/>
                <w:sz w:val="20"/>
              </w:rPr>
              <w:t>92</w:t>
            </w:r>
          </w:p>
        </w:tc>
        <w:tc>
          <w:tcPr>
            <w:tcW w:w="647" w:type="dxa"/>
            <w:vAlign w:val="center"/>
          </w:tcPr>
          <w:p w14:paraId="6D2C250F" w14:textId="18AAD66D" w:rsidR="00BE6AAE" w:rsidRPr="00425288" w:rsidRDefault="005E40E9" w:rsidP="00FA32C9">
            <w:pPr>
              <w:jc w:val="center"/>
              <w:rPr>
                <w:rFonts w:eastAsia="Calibri"/>
                <w:sz w:val="20"/>
              </w:rPr>
            </w:pPr>
            <w:r>
              <w:rPr>
                <w:rFonts w:eastAsia="Calibri"/>
                <w:sz w:val="20"/>
              </w:rPr>
              <w:t>93</w:t>
            </w:r>
          </w:p>
        </w:tc>
        <w:tc>
          <w:tcPr>
            <w:tcW w:w="616" w:type="dxa"/>
            <w:vAlign w:val="center"/>
          </w:tcPr>
          <w:p w14:paraId="5196A017" w14:textId="6D1D498B" w:rsidR="00BE6AAE" w:rsidRPr="00425288" w:rsidRDefault="005E40E9" w:rsidP="00FA32C9">
            <w:pPr>
              <w:jc w:val="center"/>
              <w:rPr>
                <w:rFonts w:eastAsia="Calibri"/>
                <w:sz w:val="20"/>
              </w:rPr>
            </w:pPr>
            <w:r>
              <w:rPr>
                <w:rFonts w:eastAsia="Calibri"/>
                <w:sz w:val="20"/>
              </w:rPr>
              <w:t>56</w:t>
            </w:r>
          </w:p>
        </w:tc>
        <w:tc>
          <w:tcPr>
            <w:tcW w:w="636" w:type="dxa"/>
            <w:vAlign w:val="center"/>
          </w:tcPr>
          <w:p w14:paraId="1A888513" w14:textId="7B970149" w:rsidR="00BE6AAE" w:rsidRPr="00425288" w:rsidRDefault="005E40E9" w:rsidP="00FA32C9">
            <w:pPr>
              <w:jc w:val="center"/>
              <w:rPr>
                <w:rFonts w:eastAsia="Calibri"/>
                <w:sz w:val="20"/>
              </w:rPr>
            </w:pPr>
            <w:r>
              <w:rPr>
                <w:rFonts w:eastAsia="Calibri"/>
                <w:sz w:val="20"/>
              </w:rPr>
              <w:t>241</w:t>
            </w:r>
          </w:p>
        </w:tc>
        <w:tc>
          <w:tcPr>
            <w:tcW w:w="616" w:type="dxa"/>
            <w:vAlign w:val="center"/>
          </w:tcPr>
          <w:p w14:paraId="0265E0E7" w14:textId="3F5B2B09" w:rsidR="00BE6AAE" w:rsidRPr="00425288" w:rsidRDefault="005E40E9" w:rsidP="00FA32C9">
            <w:pPr>
              <w:jc w:val="center"/>
              <w:rPr>
                <w:rFonts w:eastAsia="Calibri"/>
                <w:sz w:val="20"/>
              </w:rPr>
            </w:pPr>
            <w:r>
              <w:rPr>
                <w:rFonts w:eastAsia="Calibri"/>
                <w:sz w:val="20"/>
              </w:rPr>
              <w:t>355</w:t>
            </w:r>
          </w:p>
        </w:tc>
      </w:tr>
      <w:tr w:rsidR="00BE6AAE" w:rsidRPr="00425288" w14:paraId="7B49E783" w14:textId="77777777" w:rsidTr="00FA32C9">
        <w:tc>
          <w:tcPr>
            <w:tcW w:w="1332" w:type="dxa"/>
            <w:shd w:val="clear" w:color="auto" w:fill="E7E6E6" w:themeFill="background2"/>
          </w:tcPr>
          <w:p w14:paraId="3B8C6BE6" w14:textId="77777777" w:rsidR="00BE6AAE" w:rsidRPr="005E1437" w:rsidRDefault="00BE6AAE" w:rsidP="00FA32C9">
            <w:pPr>
              <w:jc w:val="both"/>
              <w:rPr>
                <w:rFonts w:eastAsia="Calibri"/>
                <w:b/>
                <w:bCs/>
                <w:sz w:val="20"/>
              </w:rPr>
            </w:pPr>
            <w:r w:rsidRPr="005E1437">
              <w:rPr>
                <w:rFonts w:eastAsia="Calibri"/>
                <w:b/>
                <w:bCs/>
                <w:sz w:val="20"/>
              </w:rPr>
              <w:t xml:space="preserve">Skuodo r. </w:t>
            </w:r>
          </w:p>
        </w:tc>
        <w:tc>
          <w:tcPr>
            <w:tcW w:w="628" w:type="dxa"/>
            <w:vAlign w:val="center"/>
          </w:tcPr>
          <w:p w14:paraId="15142708" w14:textId="7B2743AF" w:rsidR="00BE6AAE" w:rsidRPr="00425288" w:rsidRDefault="008F201E" w:rsidP="00FA32C9">
            <w:pPr>
              <w:jc w:val="center"/>
              <w:rPr>
                <w:rFonts w:eastAsia="Calibri"/>
                <w:sz w:val="20"/>
              </w:rPr>
            </w:pPr>
            <w:r>
              <w:rPr>
                <w:rFonts w:eastAsia="Calibri"/>
                <w:sz w:val="20"/>
              </w:rPr>
              <w:t>13</w:t>
            </w:r>
          </w:p>
        </w:tc>
        <w:tc>
          <w:tcPr>
            <w:tcW w:w="628" w:type="dxa"/>
            <w:vAlign w:val="center"/>
          </w:tcPr>
          <w:p w14:paraId="412A1487" w14:textId="2C5C7787" w:rsidR="00BE6AAE" w:rsidRPr="00425288" w:rsidRDefault="008F201E" w:rsidP="00FA32C9">
            <w:pPr>
              <w:jc w:val="center"/>
              <w:rPr>
                <w:rFonts w:eastAsia="Calibri"/>
                <w:sz w:val="20"/>
              </w:rPr>
            </w:pPr>
            <w:r>
              <w:rPr>
                <w:rFonts w:eastAsia="Calibri"/>
                <w:sz w:val="20"/>
              </w:rPr>
              <w:t>9</w:t>
            </w:r>
          </w:p>
        </w:tc>
        <w:tc>
          <w:tcPr>
            <w:tcW w:w="616" w:type="dxa"/>
            <w:vAlign w:val="center"/>
          </w:tcPr>
          <w:p w14:paraId="066268D8" w14:textId="72623FB2" w:rsidR="00BE6AAE" w:rsidRPr="00425288" w:rsidRDefault="008F201E" w:rsidP="00FA32C9">
            <w:pPr>
              <w:jc w:val="center"/>
              <w:rPr>
                <w:rFonts w:eastAsia="Calibri"/>
                <w:sz w:val="20"/>
              </w:rPr>
            </w:pPr>
            <w:r>
              <w:rPr>
                <w:rFonts w:eastAsia="Calibri"/>
                <w:sz w:val="20"/>
              </w:rPr>
              <w:t>7</w:t>
            </w:r>
          </w:p>
        </w:tc>
        <w:tc>
          <w:tcPr>
            <w:tcW w:w="768" w:type="dxa"/>
            <w:vAlign w:val="center"/>
          </w:tcPr>
          <w:p w14:paraId="085CEC3B" w14:textId="3233C716" w:rsidR="00BE6AAE" w:rsidRPr="00425288" w:rsidRDefault="008F201E" w:rsidP="00FA32C9">
            <w:pPr>
              <w:jc w:val="center"/>
              <w:rPr>
                <w:rFonts w:eastAsia="Calibri"/>
                <w:sz w:val="20"/>
              </w:rPr>
            </w:pPr>
            <w:r>
              <w:rPr>
                <w:rFonts w:eastAsia="Calibri"/>
                <w:sz w:val="20"/>
              </w:rPr>
              <w:t>29</w:t>
            </w:r>
          </w:p>
        </w:tc>
        <w:tc>
          <w:tcPr>
            <w:tcW w:w="628" w:type="dxa"/>
            <w:vAlign w:val="center"/>
          </w:tcPr>
          <w:p w14:paraId="6FDF4B07" w14:textId="72D29048" w:rsidR="00BE6AAE" w:rsidRPr="00425288" w:rsidRDefault="008F201E" w:rsidP="00FA32C9">
            <w:pPr>
              <w:jc w:val="center"/>
              <w:rPr>
                <w:rFonts w:eastAsia="Calibri"/>
                <w:sz w:val="20"/>
              </w:rPr>
            </w:pPr>
            <w:r>
              <w:rPr>
                <w:rFonts w:eastAsia="Calibri"/>
                <w:sz w:val="20"/>
              </w:rPr>
              <w:t>56</w:t>
            </w:r>
          </w:p>
        </w:tc>
        <w:tc>
          <w:tcPr>
            <w:tcW w:w="628" w:type="dxa"/>
            <w:vAlign w:val="center"/>
          </w:tcPr>
          <w:p w14:paraId="644E4334" w14:textId="047E02B2" w:rsidR="00BE6AAE" w:rsidRPr="00425288" w:rsidRDefault="008F201E" w:rsidP="00FA32C9">
            <w:pPr>
              <w:jc w:val="center"/>
              <w:rPr>
                <w:rFonts w:eastAsia="Calibri"/>
                <w:sz w:val="20"/>
              </w:rPr>
            </w:pPr>
            <w:r>
              <w:rPr>
                <w:rFonts w:eastAsia="Calibri"/>
                <w:sz w:val="20"/>
              </w:rPr>
              <w:t>23</w:t>
            </w:r>
          </w:p>
        </w:tc>
        <w:tc>
          <w:tcPr>
            <w:tcW w:w="616" w:type="dxa"/>
            <w:vAlign w:val="center"/>
          </w:tcPr>
          <w:p w14:paraId="2974FEE1" w14:textId="5C9F4D89" w:rsidR="00BE6AAE" w:rsidRPr="00425288" w:rsidRDefault="008F201E" w:rsidP="00FA32C9">
            <w:pPr>
              <w:jc w:val="center"/>
              <w:rPr>
                <w:rFonts w:eastAsia="Calibri"/>
                <w:sz w:val="20"/>
              </w:rPr>
            </w:pPr>
            <w:r>
              <w:rPr>
                <w:rFonts w:eastAsia="Calibri"/>
                <w:sz w:val="20"/>
              </w:rPr>
              <w:t>53</w:t>
            </w:r>
          </w:p>
        </w:tc>
        <w:tc>
          <w:tcPr>
            <w:tcW w:w="641" w:type="dxa"/>
            <w:vAlign w:val="center"/>
          </w:tcPr>
          <w:p w14:paraId="0862C12D" w14:textId="20CF6B54" w:rsidR="00BE6AAE" w:rsidRPr="00425288" w:rsidRDefault="008F201E" w:rsidP="00FA32C9">
            <w:pPr>
              <w:jc w:val="center"/>
              <w:rPr>
                <w:rFonts w:eastAsia="Calibri"/>
                <w:sz w:val="20"/>
              </w:rPr>
            </w:pPr>
            <w:r>
              <w:rPr>
                <w:rFonts w:eastAsia="Calibri"/>
                <w:sz w:val="20"/>
              </w:rPr>
              <w:t>132</w:t>
            </w:r>
          </w:p>
        </w:tc>
        <w:tc>
          <w:tcPr>
            <w:tcW w:w="628" w:type="dxa"/>
            <w:vAlign w:val="center"/>
          </w:tcPr>
          <w:p w14:paraId="4F99A11B" w14:textId="56E7B31C" w:rsidR="00BE6AAE" w:rsidRPr="00425288" w:rsidRDefault="008F201E" w:rsidP="00FA32C9">
            <w:pPr>
              <w:jc w:val="center"/>
              <w:rPr>
                <w:rFonts w:eastAsia="Calibri"/>
                <w:sz w:val="20"/>
              </w:rPr>
            </w:pPr>
            <w:r>
              <w:rPr>
                <w:rFonts w:eastAsia="Calibri"/>
                <w:sz w:val="20"/>
              </w:rPr>
              <w:t>244</w:t>
            </w:r>
          </w:p>
        </w:tc>
        <w:tc>
          <w:tcPr>
            <w:tcW w:w="647" w:type="dxa"/>
            <w:vAlign w:val="center"/>
          </w:tcPr>
          <w:p w14:paraId="53C666C5" w14:textId="2399382D" w:rsidR="00BE6AAE" w:rsidRPr="00425288" w:rsidRDefault="008F201E" w:rsidP="00FA32C9">
            <w:pPr>
              <w:jc w:val="center"/>
              <w:rPr>
                <w:rFonts w:eastAsia="Calibri"/>
                <w:sz w:val="20"/>
              </w:rPr>
            </w:pPr>
            <w:r>
              <w:rPr>
                <w:rFonts w:eastAsia="Calibri"/>
                <w:sz w:val="20"/>
              </w:rPr>
              <w:t>184</w:t>
            </w:r>
          </w:p>
        </w:tc>
        <w:tc>
          <w:tcPr>
            <w:tcW w:w="616" w:type="dxa"/>
            <w:vAlign w:val="center"/>
          </w:tcPr>
          <w:p w14:paraId="7D6164DC" w14:textId="2EEC46B6" w:rsidR="00BE6AAE" w:rsidRPr="00425288" w:rsidRDefault="008F201E" w:rsidP="00FA32C9">
            <w:pPr>
              <w:jc w:val="center"/>
              <w:rPr>
                <w:rFonts w:eastAsia="Calibri"/>
                <w:sz w:val="20"/>
              </w:rPr>
            </w:pPr>
            <w:r>
              <w:rPr>
                <w:rFonts w:eastAsia="Calibri"/>
                <w:sz w:val="20"/>
              </w:rPr>
              <w:t>77</w:t>
            </w:r>
          </w:p>
        </w:tc>
        <w:tc>
          <w:tcPr>
            <w:tcW w:w="636" w:type="dxa"/>
            <w:vAlign w:val="center"/>
          </w:tcPr>
          <w:p w14:paraId="1C674F33" w14:textId="70D809A7" w:rsidR="00BE6AAE" w:rsidRPr="00425288" w:rsidRDefault="008F201E" w:rsidP="00FA32C9">
            <w:pPr>
              <w:jc w:val="center"/>
              <w:rPr>
                <w:rFonts w:eastAsia="Calibri"/>
                <w:sz w:val="20"/>
              </w:rPr>
            </w:pPr>
            <w:r>
              <w:rPr>
                <w:rFonts w:eastAsia="Calibri"/>
                <w:sz w:val="20"/>
              </w:rPr>
              <w:t>505</w:t>
            </w:r>
          </w:p>
        </w:tc>
        <w:tc>
          <w:tcPr>
            <w:tcW w:w="616" w:type="dxa"/>
            <w:vAlign w:val="center"/>
          </w:tcPr>
          <w:p w14:paraId="425613FF" w14:textId="0BB30CE6" w:rsidR="00BE6AAE" w:rsidRPr="00425288" w:rsidRDefault="008F201E" w:rsidP="00FA32C9">
            <w:pPr>
              <w:jc w:val="center"/>
              <w:rPr>
                <w:rFonts w:eastAsia="Calibri"/>
                <w:sz w:val="20"/>
              </w:rPr>
            </w:pPr>
            <w:r>
              <w:rPr>
                <w:rFonts w:eastAsia="Calibri"/>
                <w:sz w:val="20"/>
              </w:rPr>
              <w:t>666</w:t>
            </w:r>
          </w:p>
        </w:tc>
      </w:tr>
      <w:tr w:rsidR="00BE6AAE" w:rsidRPr="00425288" w14:paraId="7C207628" w14:textId="77777777" w:rsidTr="00FA32C9">
        <w:tc>
          <w:tcPr>
            <w:tcW w:w="1332" w:type="dxa"/>
            <w:shd w:val="clear" w:color="auto" w:fill="E7E6E6" w:themeFill="background2"/>
          </w:tcPr>
          <w:p w14:paraId="5D439089" w14:textId="77777777" w:rsidR="00BE6AAE" w:rsidRPr="005E1437" w:rsidRDefault="00BE6AAE" w:rsidP="00FA32C9">
            <w:pPr>
              <w:jc w:val="both"/>
              <w:rPr>
                <w:rFonts w:eastAsia="Calibri"/>
                <w:b/>
                <w:bCs/>
                <w:sz w:val="20"/>
              </w:rPr>
            </w:pPr>
            <w:r w:rsidRPr="005E1437">
              <w:rPr>
                <w:rFonts w:eastAsia="Calibri"/>
                <w:b/>
                <w:bCs/>
                <w:sz w:val="20"/>
              </w:rPr>
              <w:t xml:space="preserve">Šilutės r. </w:t>
            </w:r>
          </w:p>
        </w:tc>
        <w:tc>
          <w:tcPr>
            <w:tcW w:w="628" w:type="dxa"/>
            <w:vAlign w:val="center"/>
          </w:tcPr>
          <w:p w14:paraId="040CD308" w14:textId="50DA7A5E" w:rsidR="00BE6AAE" w:rsidRPr="00425288" w:rsidRDefault="008F201E" w:rsidP="00FA32C9">
            <w:pPr>
              <w:jc w:val="center"/>
              <w:rPr>
                <w:rFonts w:eastAsia="Calibri"/>
                <w:sz w:val="20"/>
              </w:rPr>
            </w:pPr>
            <w:r>
              <w:rPr>
                <w:rFonts w:eastAsia="Calibri"/>
                <w:sz w:val="20"/>
              </w:rPr>
              <w:t>40</w:t>
            </w:r>
          </w:p>
        </w:tc>
        <w:tc>
          <w:tcPr>
            <w:tcW w:w="628" w:type="dxa"/>
            <w:vAlign w:val="center"/>
          </w:tcPr>
          <w:p w14:paraId="7B0885A9" w14:textId="43393FC0" w:rsidR="00BE6AAE" w:rsidRPr="00425288" w:rsidRDefault="008F201E" w:rsidP="00FA32C9">
            <w:pPr>
              <w:jc w:val="center"/>
              <w:rPr>
                <w:rFonts w:eastAsia="Calibri"/>
                <w:sz w:val="20"/>
              </w:rPr>
            </w:pPr>
            <w:r>
              <w:rPr>
                <w:rFonts w:eastAsia="Calibri"/>
                <w:sz w:val="20"/>
              </w:rPr>
              <w:t>30</w:t>
            </w:r>
          </w:p>
        </w:tc>
        <w:tc>
          <w:tcPr>
            <w:tcW w:w="616" w:type="dxa"/>
            <w:vAlign w:val="center"/>
          </w:tcPr>
          <w:p w14:paraId="10FCA799" w14:textId="35685479" w:rsidR="00BE6AAE" w:rsidRPr="00425288" w:rsidRDefault="008F201E" w:rsidP="00FA32C9">
            <w:pPr>
              <w:jc w:val="center"/>
              <w:rPr>
                <w:rFonts w:eastAsia="Calibri"/>
                <w:sz w:val="20"/>
              </w:rPr>
            </w:pPr>
            <w:r>
              <w:rPr>
                <w:rFonts w:eastAsia="Calibri"/>
                <w:sz w:val="20"/>
              </w:rPr>
              <w:t>31</w:t>
            </w:r>
          </w:p>
        </w:tc>
        <w:tc>
          <w:tcPr>
            <w:tcW w:w="768" w:type="dxa"/>
            <w:vAlign w:val="center"/>
          </w:tcPr>
          <w:p w14:paraId="47B64E28" w14:textId="5C0527C2" w:rsidR="00BE6AAE" w:rsidRPr="00425288" w:rsidRDefault="008F201E" w:rsidP="00FA32C9">
            <w:pPr>
              <w:jc w:val="center"/>
              <w:rPr>
                <w:rFonts w:eastAsia="Calibri"/>
                <w:sz w:val="20"/>
              </w:rPr>
            </w:pPr>
            <w:r>
              <w:rPr>
                <w:rFonts w:eastAsia="Calibri"/>
                <w:sz w:val="20"/>
              </w:rPr>
              <w:t>101</w:t>
            </w:r>
          </w:p>
        </w:tc>
        <w:tc>
          <w:tcPr>
            <w:tcW w:w="628" w:type="dxa"/>
            <w:vAlign w:val="center"/>
          </w:tcPr>
          <w:p w14:paraId="37E12980" w14:textId="723EC0E4" w:rsidR="00BE6AAE" w:rsidRPr="00425288" w:rsidRDefault="008F201E" w:rsidP="00FA32C9">
            <w:pPr>
              <w:jc w:val="center"/>
              <w:rPr>
                <w:rFonts w:eastAsia="Calibri"/>
                <w:sz w:val="20"/>
              </w:rPr>
            </w:pPr>
            <w:r>
              <w:rPr>
                <w:rFonts w:eastAsia="Calibri"/>
                <w:sz w:val="20"/>
              </w:rPr>
              <w:t>176</w:t>
            </w:r>
          </w:p>
        </w:tc>
        <w:tc>
          <w:tcPr>
            <w:tcW w:w="628" w:type="dxa"/>
            <w:vAlign w:val="center"/>
          </w:tcPr>
          <w:p w14:paraId="5401EC97" w14:textId="43B6D6B8" w:rsidR="00BE6AAE" w:rsidRPr="00425288" w:rsidRDefault="008F201E" w:rsidP="00FA32C9">
            <w:pPr>
              <w:jc w:val="center"/>
              <w:rPr>
                <w:rFonts w:eastAsia="Calibri"/>
                <w:sz w:val="20"/>
              </w:rPr>
            </w:pPr>
            <w:r>
              <w:rPr>
                <w:rFonts w:eastAsia="Calibri"/>
                <w:sz w:val="20"/>
              </w:rPr>
              <w:t>62</w:t>
            </w:r>
          </w:p>
        </w:tc>
        <w:tc>
          <w:tcPr>
            <w:tcW w:w="616" w:type="dxa"/>
            <w:vAlign w:val="center"/>
          </w:tcPr>
          <w:p w14:paraId="68DE3592" w14:textId="52A54339" w:rsidR="00BE6AAE" w:rsidRPr="00425288" w:rsidRDefault="008F201E" w:rsidP="00FA32C9">
            <w:pPr>
              <w:jc w:val="center"/>
              <w:rPr>
                <w:rFonts w:eastAsia="Calibri"/>
                <w:sz w:val="20"/>
              </w:rPr>
            </w:pPr>
            <w:r>
              <w:rPr>
                <w:rFonts w:eastAsia="Calibri"/>
                <w:sz w:val="20"/>
              </w:rPr>
              <w:t>171</w:t>
            </w:r>
          </w:p>
        </w:tc>
        <w:tc>
          <w:tcPr>
            <w:tcW w:w="641" w:type="dxa"/>
            <w:vAlign w:val="center"/>
          </w:tcPr>
          <w:p w14:paraId="2FB9FE47" w14:textId="10277C70" w:rsidR="00BE6AAE" w:rsidRPr="00425288" w:rsidRDefault="008F201E" w:rsidP="00FA32C9">
            <w:pPr>
              <w:jc w:val="center"/>
              <w:rPr>
                <w:rFonts w:eastAsia="Calibri"/>
                <w:sz w:val="20"/>
              </w:rPr>
            </w:pPr>
            <w:r>
              <w:rPr>
                <w:rFonts w:eastAsia="Calibri"/>
                <w:sz w:val="20"/>
              </w:rPr>
              <w:t>409</w:t>
            </w:r>
          </w:p>
        </w:tc>
        <w:tc>
          <w:tcPr>
            <w:tcW w:w="628" w:type="dxa"/>
            <w:vAlign w:val="center"/>
          </w:tcPr>
          <w:p w14:paraId="0D5CB446" w14:textId="5AE6FC1D" w:rsidR="00BE6AAE" w:rsidRPr="00425288" w:rsidRDefault="008F201E" w:rsidP="00FA32C9">
            <w:pPr>
              <w:jc w:val="center"/>
              <w:rPr>
                <w:rFonts w:eastAsia="Calibri"/>
                <w:sz w:val="20"/>
              </w:rPr>
            </w:pPr>
            <w:r>
              <w:rPr>
                <w:rFonts w:eastAsia="Calibri"/>
                <w:sz w:val="20"/>
              </w:rPr>
              <w:t>355</w:t>
            </w:r>
          </w:p>
        </w:tc>
        <w:tc>
          <w:tcPr>
            <w:tcW w:w="647" w:type="dxa"/>
            <w:vAlign w:val="center"/>
          </w:tcPr>
          <w:p w14:paraId="387CAA09" w14:textId="3A9AE87C" w:rsidR="00BE6AAE" w:rsidRPr="00425288" w:rsidRDefault="008F201E" w:rsidP="00FA32C9">
            <w:pPr>
              <w:jc w:val="center"/>
              <w:rPr>
                <w:rFonts w:eastAsia="Calibri"/>
                <w:sz w:val="20"/>
              </w:rPr>
            </w:pPr>
            <w:r>
              <w:rPr>
                <w:rFonts w:eastAsia="Calibri"/>
                <w:sz w:val="20"/>
              </w:rPr>
              <w:t>280</w:t>
            </w:r>
          </w:p>
        </w:tc>
        <w:tc>
          <w:tcPr>
            <w:tcW w:w="616" w:type="dxa"/>
            <w:vAlign w:val="center"/>
          </w:tcPr>
          <w:p w14:paraId="2193F57C" w14:textId="1AB2F409" w:rsidR="00BE6AAE" w:rsidRPr="00425288" w:rsidRDefault="008F201E" w:rsidP="00FA32C9">
            <w:pPr>
              <w:jc w:val="center"/>
              <w:rPr>
                <w:rFonts w:eastAsia="Calibri"/>
                <w:sz w:val="20"/>
              </w:rPr>
            </w:pPr>
            <w:r>
              <w:rPr>
                <w:rFonts w:eastAsia="Calibri"/>
                <w:sz w:val="20"/>
              </w:rPr>
              <w:t>250</w:t>
            </w:r>
          </w:p>
        </w:tc>
        <w:tc>
          <w:tcPr>
            <w:tcW w:w="636" w:type="dxa"/>
            <w:vAlign w:val="center"/>
          </w:tcPr>
          <w:p w14:paraId="443D6432" w14:textId="192AA87B" w:rsidR="00BE6AAE" w:rsidRPr="00425288" w:rsidRDefault="008F201E" w:rsidP="00FA32C9">
            <w:pPr>
              <w:jc w:val="center"/>
              <w:rPr>
                <w:rFonts w:eastAsia="Calibri"/>
                <w:sz w:val="20"/>
              </w:rPr>
            </w:pPr>
            <w:r>
              <w:rPr>
                <w:rFonts w:eastAsia="Calibri"/>
                <w:sz w:val="20"/>
              </w:rPr>
              <w:t>885</w:t>
            </w:r>
          </w:p>
        </w:tc>
        <w:tc>
          <w:tcPr>
            <w:tcW w:w="616" w:type="dxa"/>
            <w:vAlign w:val="center"/>
          </w:tcPr>
          <w:p w14:paraId="0239BD51" w14:textId="7C5B2EB1" w:rsidR="00BE6AAE" w:rsidRPr="00425288" w:rsidRDefault="008F201E" w:rsidP="00FA32C9">
            <w:pPr>
              <w:jc w:val="center"/>
              <w:rPr>
                <w:rFonts w:eastAsia="Calibri"/>
                <w:sz w:val="20"/>
              </w:rPr>
            </w:pPr>
            <w:r>
              <w:rPr>
                <w:rFonts w:eastAsia="Calibri"/>
                <w:sz w:val="20"/>
              </w:rPr>
              <w:t>1395</w:t>
            </w:r>
          </w:p>
        </w:tc>
      </w:tr>
      <w:tr w:rsidR="00BE6AAE" w:rsidRPr="00425288" w14:paraId="19E25AFF" w14:textId="77777777" w:rsidTr="00FA32C9">
        <w:tc>
          <w:tcPr>
            <w:tcW w:w="1332" w:type="dxa"/>
            <w:shd w:val="clear" w:color="auto" w:fill="E7E6E6" w:themeFill="background2"/>
          </w:tcPr>
          <w:p w14:paraId="0461E369" w14:textId="77777777" w:rsidR="00BE6AAE" w:rsidRPr="005E1437" w:rsidRDefault="00BE6AAE" w:rsidP="00FA32C9">
            <w:pPr>
              <w:jc w:val="both"/>
              <w:rPr>
                <w:rFonts w:eastAsia="Calibri"/>
                <w:b/>
                <w:bCs/>
                <w:sz w:val="20"/>
              </w:rPr>
            </w:pPr>
            <w:r w:rsidRPr="005E1437">
              <w:rPr>
                <w:rFonts w:eastAsia="Calibri"/>
                <w:b/>
                <w:bCs/>
                <w:sz w:val="20"/>
              </w:rPr>
              <w:t>Regione</w:t>
            </w:r>
          </w:p>
        </w:tc>
        <w:tc>
          <w:tcPr>
            <w:tcW w:w="628" w:type="dxa"/>
            <w:shd w:val="clear" w:color="auto" w:fill="E7E6E6" w:themeFill="background2"/>
            <w:vAlign w:val="center"/>
          </w:tcPr>
          <w:p w14:paraId="3A5DD58A" w14:textId="7E31D03F" w:rsidR="00BE6AAE" w:rsidRPr="005E1437" w:rsidRDefault="008F201E" w:rsidP="00FA32C9">
            <w:pPr>
              <w:jc w:val="center"/>
              <w:rPr>
                <w:rFonts w:eastAsia="Calibri"/>
                <w:b/>
                <w:bCs/>
                <w:sz w:val="20"/>
              </w:rPr>
            </w:pPr>
            <w:r>
              <w:rPr>
                <w:rFonts w:eastAsia="Calibri"/>
                <w:b/>
                <w:bCs/>
                <w:sz w:val="20"/>
              </w:rPr>
              <w:t>322</w:t>
            </w:r>
          </w:p>
        </w:tc>
        <w:tc>
          <w:tcPr>
            <w:tcW w:w="628" w:type="dxa"/>
            <w:shd w:val="clear" w:color="auto" w:fill="E7E6E6" w:themeFill="background2"/>
            <w:vAlign w:val="center"/>
          </w:tcPr>
          <w:p w14:paraId="3CD5D0EC" w14:textId="64179FDE" w:rsidR="00BE6AAE" w:rsidRPr="005E1437" w:rsidRDefault="008F201E" w:rsidP="00FA32C9">
            <w:pPr>
              <w:jc w:val="center"/>
              <w:rPr>
                <w:rFonts w:eastAsia="Calibri"/>
                <w:b/>
                <w:bCs/>
                <w:sz w:val="20"/>
              </w:rPr>
            </w:pPr>
            <w:r>
              <w:rPr>
                <w:rFonts w:eastAsia="Calibri"/>
                <w:b/>
                <w:bCs/>
                <w:sz w:val="20"/>
              </w:rPr>
              <w:t>282</w:t>
            </w:r>
          </w:p>
        </w:tc>
        <w:tc>
          <w:tcPr>
            <w:tcW w:w="616" w:type="dxa"/>
            <w:shd w:val="clear" w:color="auto" w:fill="E7E6E6" w:themeFill="background2"/>
            <w:vAlign w:val="center"/>
          </w:tcPr>
          <w:p w14:paraId="71BCB3A4" w14:textId="4B41D54F" w:rsidR="00BE6AAE" w:rsidRPr="005E1437" w:rsidRDefault="008F201E" w:rsidP="00FA32C9">
            <w:pPr>
              <w:jc w:val="center"/>
              <w:rPr>
                <w:rFonts w:eastAsia="Calibri"/>
                <w:b/>
                <w:bCs/>
                <w:sz w:val="20"/>
              </w:rPr>
            </w:pPr>
            <w:r>
              <w:rPr>
                <w:rFonts w:eastAsia="Calibri"/>
                <w:b/>
                <w:bCs/>
                <w:sz w:val="20"/>
              </w:rPr>
              <w:t>258</w:t>
            </w:r>
          </w:p>
        </w:tc>
        <w:tc>
          <w:tcPr>
            <w:tcW w:w="768" w:type="dxa"/>
            <w:shd w:val="clear" w:color="auto" w:fill="E7E6E6" w:themeFill="background2"/>
            <w:vAlign w:val="center"/>
          </w:tcPr>
          <w:p w14:paraId="6F448679" w14:textId="6004B67C" w:rsidR="00BE6AAE" w:rsidRPr="005E1437" w:rsidRDefault="008F201E" w:rsidP="00FA32C9">
            <w:pPr>
              <w:jc w:val="center"/>
              <w:rPr>
                <w:rFonts w:eastAsia="Calibri"/>
                <w:b/>
                <w:bCs/>
                <w:sz w:val="20"/>
              </w:rPr>
            </w:pPr>
            <w:r>
              <w:rPr>
                <w:rFonts w:eastAsia="Calibri"/>
                <w:b/>
                <w:bCs/>
                <w:sz w:val="20"/>
              </w:rPr>
              <w:t>862</w:t>
            </w:r>
          </w:p>
        </w:tc>
        <w:tc>
          <w:tcPr>
            <w:tcW w:w="628" w:type="dxa"/>
            <w:shd w:val="clear" w:color="auto" w:fill="E7E6E6" w:themeFill="background2"/>
            <w:vAlign w:val="center"/>
          </w:tcPr>
          <w:p w14:paraId="32E7BF60" w14:textId="08CDA051" w:rsidR="00BE6AAE" w:rsidRPr="005E1437" w:rsidRDefault="008F201E" w:rsidP="00FA32C9">
            <w:pPr>
              <w:jc w:val="center"/>
              <w:rPr>
                <w:rFonts w:eastAsia="Calibri"/>
                <w:b/>
                <w:bCs/>
                <w:sz w:val="20"/>
              </w:rPr>
            </w:pPr>
            <w:r>
              <w:rPr>
                <w:rFonts w:eastAsia="Calibri"/>
                <w:b/>
                <w:bCs/>
                <w:sz w:val="20"/>
              </w:rPr>
              <w:t>718</w:t>
            </w:r>
          </w:p>
        </w:tc>
        <w:tc>
          <w:tcPr>
            <w:tcW w:w="628" w:type="dxa"/>
            <w:shd w:val="clear" w:color="auto" w:fill="E7E6E6" w:themeFill="background2"/>
            <w:vAlign w:val="center"/>
          </w:tcPr>
          <w:p w14:paraId="7FA5A39B" w14:textId="02D1653A" w:rsidR="00BE6AAE" w:rsidRPr="005E1437" w:rsidRDefault="008F201E" w:rsidP="00FA32C9">
            <w:pPr>
              <w:jc w:val="center"/>
              <w:rPr>
                <w:rFonts w:eastAsia="Calibri"/>
                <w:b/>
                <w:bCs/>
                <w:sz w:val="20"/>
              </w:rPr>
            </w:pPr>
            <w:r>
              <w:rPr>
                <w:rFonts w:eastAsia="Calibri"/>
                <w:b/>
                <w:bCs/>
                <w:sz w:val="20"/>
              </w:rPr>
              <w:t>394</w:t>
            </w:r>
          </w:p>
        </w:tc>
        <w:tc>
          <w:tcPr>
            <w:tcW w:w="616" w:type="dxa"/>
            <w:shd w:val="clear" w:color="auto" w:fill="E7E6E6" w:themeFill="background2"/>
            <w:vAlign w:val="center"/>
          </w:tcPr>
          <w:p w14:paraId="10827A6E" w14:textId="46557799" w:rsidR="00BE6AAE" w:rsidRPr="005E1437" w:rsidRDefault="008F201E" w:rsidP="00FA32C9">
            <w:pPr>
              <w:jc w:val="center"/>
              <w:rPr>
                <w:rFonts w:eastAsia="Calibri"/>
                <w:b/>
                <w:bCs/>
                <w:sz w:val="20"/>
              </w:rPr>
            </w:pPr>
            <w:r>
              <w:rPr>
                <w:rFonts w:eastAsia="Calibri"/>
                <w:b/>
                <w:bCs/>
                <w:sz w:val="20"/>
              </w:rPr>
              <w:t>839</w:t>
            </w:r>
          </w:p>
        </w:tc>
        <w:tc>
          <w:tcPr>
            <w:tcW w:w="641" w:type="dxa"/>
            <w:shd w:val="clear" w:color="auto" w:fill="E7E6E6" w:themeFill="background2"/>
            <w:vAlign w:val="center"/>
          </w:tcPr>
          <w:p w14:paraId="789F9105" w14:textId="15766AE7" w:rsidR="00BE6AAE" w:rsidRPr="005E1437" w:rsidRDefault="008F201E" w:rsidP="00FA32C9">
            <w:pPr>
              <w:jc w:val="center"/>
              <w:rPr>
                <w:rFonts w:eastAsia="Calibri"/>
                <w:b/>
                <w:bCs/>
                <w:sz w:val="20"/>
              </w:rPr>
            </w:pPr>
            <w:r>
              <w:rPr>
                <w:rFonts w:eastAsia="Calibri"/>
                <w:b/>
                <w:bCs/>
                <w:sz w:val="20"/>
              </w:rPr>
              <w:t>1951</w:t>
            </w:r>
          </w:p>
        </w:tc>
        <w:tc>
          <w:tcPr>
            <w:tcW w:w="628" w:type="dxa"/>
            <w:shd w:val="clear" w:color="auto" w:fill="E7E6E6" w:themeFill="background2"/>
            <w:vAlign w:val="center"/>
          </w:tcPr>
          <w:p w14:paraId="1C8B5C76" w14:textId="0E5B7C35" w:rsidR="00BE6AAE" w:rsidRPr="005E1437" w:rsidRDefault="008F201E" w:rsidP="00FA32C9">
            <w:pPr>
              <w:jc w:val="center"/>
              <w:rPr>
                <w:rFonts w:eastAsia="Calibri"/>
                <w:b/>
                <w:bCs/>
                <w:sz w:val="20"/>
              </w:rPr>
            </w:pPr>
            <w:r>
              <w:rPr>
                <w:rFonts w:eastAsia="Calibri"/>
                <w:b/>
                <w:bCs/>
                <w:sz w:val="20"/>
              </w:rPr>
              <w:t>2291</w:t>
            </w:r>
          </w:p>
        </w:tc>
        <w:tc>
          <w:tcPr>
            <w:tcW w:w="647" w:type="dxa"/>
            <w:shd w:val="clear" w:color="auto" w:fill="E7E6E6" w:themeFill="background2"/>
            <w:vAlign w:val="center"/>
          </w:tcPr>
          <w:p w14:paraId="2966E739" w14:textId="27B23095" w:rsidR="00BE6AAE" w:rsidRPr="005E1437" w:rsidRDefault="008F201E" w:rsidP="00FA32C9">
            <w:pPr>
              <w:jc w:val="center"/>
              <w:rPr>
                <w:rFonts w:eastAsia="Calibri"/>
                <w:b/>
                <w:bCs/>
                <w:sz w:val="20"/>
              </w:rPr>
            </w:pPr>
            <w:r>
              <w:rPr>
                <w:rFonts w:eastAsia="Calibri"/>
                <w:b/>
                <w:bCs/>
                <w:sz w:val="20"/>
              </w:rPr>
              <w:t>1696</w:t>
            </w:r>
          </w:p>
        </w:tc>
        <w:tc>
          <w:tcPr>
            <w:tcW w:w="616" w:type="dxa"/>
            <w:shd w:val="clear" w:color="auto" w:fill="E7E6E6" w:themeFill="background2"/>
            <w:vAlign w:val="center"/>
          </w:tcPr>
          <w:p w14:paraId="6BC12CB4" w14:textId="3655C19D" w:rsidR="00BE6AAE" w:rsidRPr="005E1437" w:rsidRDefault="008F201E" w:rsidP="00FA32C9">
            <w:pPr>
              <w:jc w:val="center"/>
              <w:rPr>
                <w:rFonts w:eastAsia="Calibri"/>
                <w:b/>
                <w:bCs/>
                <w:sz w:val="20"/>
              </w:rPr>
            </w:pPr>
            <w:r>
              <w:rPr>
                <w:rFonts w:eastAsia="Calibri"/>
                <w:b/>
                <w:bCs/>
                <w:sz w:val="20"/>
              </w:rPr>
              <w:t>981</w:t>
            </w:r>
          </w:p>
        </w:tc>
        <w:tc>
          <w:tcPr>
            <w:tcW w:w="636" w:type="dxa"/>
            <w:shd w:val="clear" w:color="auto" w:fill="E7E6E6" w:themeFill="background2"/>
            <w:vAlign w:val="center"/>
          </w:tcPr>
          <w:p w14:paraId="6CDCDBAA" w14:textId="756746D1" w:rsidR="00BE6AAE" w:rsidRPr="005E1437" w:rsidRDefault="008F201E" w:rsidP="00FA32C9">
            <w:pPr>
              <w:jc w:val="center"/>
              <w:rPr>
                <w:rFonts w:eastAsia="Calibri"/>
                <w:b/>
                <w:bCs/>
                <w:sz w:val="20"/>
              </w:rPr>
            </w:pPr>
            <w:r>
              <w:rPr>
                <w:rFonts w:eastAsia="Calibri"/>
                <w:b/>
                <w:bCs/>
                <w:sz w:val="20"/>
              </w:rPr>
              <w:t>4968</w:t>
            </w:r>
          </w:p>
        </w:tc>
        <w:tc>
          <w:tcPr>
            <w:tcW w:w="616" w:type="dxa"/>
            <w:shd w:val="clear" w:color="auto" w:fill="E7E6E6" w:themeFill="background2"/>
            <w:vAlign w:val="center"/>
          </w:tcPr>
          <w:p w14:paraId="6FE406B6" w14:textId="473E517B" w:rsidR="00BE6AAE" w:rsidRPr="005E1437" w:rsidRDefault="008F201E" w:rsidP="00FA32C9">
            <w:pPr>
              <w:jc w:val="center"/>
              <w:rPr>
                <w:rFonts w:eastAsia="Calibri"/>
                <w:b/>
                <w:bCs/>
                <w:sz w:val="20"/>
              </w:rPr>
            </w:pPr>
            <w:r>
              <w:rPr>
                <w:rFonts w:eastAsia="Calibri"/>
                <w:b/>
                <w:bCs/>
                <w:sz w:val="20"/>
              </w:rPr>
              <w:t>7781</w:t>
            </w:r>
          </w:p>
        </w:tc>
      </w:tr>
    </w:tbl>
    <w:p w14:paraId="35D2C397" w14:textId="69FC8557" w:rsidR="00CB0A60" w:rsidRDefault="00D14B03" w:rsidP="000E0530">
      <w:pPr>
        <w:tabs>
          <w:tab w:val="left" w:pos="851"/>
        </w:tabs>
        <w:spacing w:before="120" w:line="276" w:lineRule="auto"/>
        <w:jc w:val="both"/>
        <w:rPr>
          <w:rFonts w:eastAsia="Calibri"/>
        </w:rPr>
      </w:pPr>
      <w:r>
        <w:rPr>
          <w:rFonts w:eastAsia="Calibri"/>
        </w:rPr>
        <w:tab/>
        <w:t>Europos Komisijos parengtoje ilgalaikės priežiūros ataskaitoje</w:t>
      </w:r>
      <w:r>
        <w:rPr>
          <w:rStyle w:val="FootnoteReference"/>
          <w:rFonts w:eastAsia="Calibri"/>
        </w:rPr>
        <w:footnoteReference w:id="8"/>
      </w:r>
      <w:r>
        <w:rPr>
          <w:rFonts w:eastAsia="Calibri"/>
        </w:rPr>
        <w:t xml:space="preserve"> (toliau – Ataskaita) nurodoma, kad </w:t>
      </w:r>
      <w:r w:rsidR="001A401C">
        <w:rPr>
          <w:rFonts w:eastAsia="Calibri"/>
        </w:rPr>
        <w:t xml:space="preserve">Lietuvoje </w:t>
      </w:r>
      <w:r>
        <w:rPr>
          <w:rFonts w:eastAsia="Calibri"/>
        </w:rPr>
        <w:t>išteklių ilgalaikei priežiūrai poreikis ateityje augs</w:t>
      </w:r>
      <w:r w:rsidR="001A401C">
        <w:rPr>
          <w:rFonts w:eastAsia="Calibri"/>
        </w:rPr>
        <w:t xml:space="preserve">: </w:t>
      </w:r>
      <w:r>
        <w:rPr>
          <w:rFonts w:eastAsia="Calibri"/>
        </w:rPr>
        <w:t xml:space="preserve">prognozuojamas </w:t>
      </w:r>
      <w:r w:rsidR="001A401C">
        <w:rPr>
          <w:rFonts w:eastAsia="Calibri"/>
        </w:rPr>
        <w:t>d</w:t>
      </w:r>
      <w:r w:rsidR="001A401C" w:rsidRPr="001A401C">
        <w:rPr>
          <w:rFonts w:eastAsia="Calibri"/>
        </w:rPr>
        <w:t>emografinės senatvės koeficient</w:t>
      </w:r>
      <w:r w:rsidR="001A401C">
        <w:rPr>
          <w:rFonts w:eastAsia="Calibri"/>
        </w:rPr>
        <w:t xml:space="preserve">o augimas ir sveiko </w:t>
      </w:r>
      <w:r w:rsidR="001A401C" w:rsidRPr="001A401C">
        <w:rPr>
          <w:rFonts w:eastAsia="Calibri"/>
        </w:rPr>
        <w:t>žmogaus gyvenimo trukm</w:t>
      </w:r>
      <w:r w:rsidR="001A401C">
        <w:rPr>
          <w:rFonts w:eastAsia="Calibri"/>
        </w:rPr>
        <w:t>ės mažėjimas. Taip pat pastebima, kad matomi skirtumai tarp senėjimo tendencijų skirtinguose regionuose, o dauguma asmenų globą gauna iš savo šeimos narių</w:t>
      </w:r>
      <w:r w:rsidR="00BE5B37">
        <w:rPr>
          <w:rFonts w:eastAsia="Calibri"/>
        </w:rPr>
        <w:t xml:space="preserve"> – tik trečdalis ją gauna formaliai</w:t>
      </w:r>
      <w:r w:rsidR="001A401C">
        <w:rPr>
          <w:rFonts w:eastAsia="Calibri"/>
        </w:rPr>
        <w:t xml:space="preserve">.  </w:t>
      </w:r>
    </w:p>
    <w:p w14:paraId="1862911B" w14:textId="2A0B14AB" w:rsidR="00BE5B37" w:rsidRPr="001A401C" w:rsidRDefault="000E0530" w:rsidP="00BE5B37">
      <w:pPr>
        <w:tabs>
          <w:tab w:val="left" w:pos="851"/>
        </w:tabs>
        <w:spacing w:line="276" w:lineRule="auto"/>
        <w:jc w:val="both"/>
        <w:rPr>
          <w:rFonts w:eastAsia="Calibri"/>
        </w:rPr>
      </w:pPr>
      <w:r>
        <w:rPr>
          <w:rFonts w:eastAsia="Calibri"/>
        </w:rPr>
        <w:tab/>
      </w:r>
      <w:r w:rsidR="00141E9F">
        <w:rPr>
          <w:rFonts w:eastAsia="Calibri"/>
        </w:rPr>
        <w:t>Vadovaujantis Ilgalaikės priežiūros paslaugų teikimo tvarkos aprašu</w:t>
      </w:r>
      <w:r w:rsidR="006664EE">
        <w:rPr>
          <w:rStyle w:val="FootnoteReference"/>
          <w:rFonts w:eastAsia="Calibri"/>
        </w:rPr>
        <w:footnoteReference w:id="9"/>
      </w:r>
      <w:r w:rsidR="00141E9F">
        <w:rPr>
          <w:rFonts w:eastAsia="Calibri"/>
        </w:rPr>
        <w:t>, i</w:t>
      </w:r>
      <w:r w:rsidR="00BE5B37" w:rsidRPr="00BE5B37">
        <w:rPr>
          <w:rFonts w:eastAsia="Calibri"/>
        </w:rPr>
        <w:t>lgalaikės priežiūros paslaugos skirstomos į ambulatorines ilgalaikės priežiūros paslaugas (tai koordinuotai teikiamos ambulatorinės slaugos paslaugos namuose, ambulatorinės paliatyviosios pagalbos paslaugos, pagalbos į namus paslaugos teikiamos asmens namuose, integralios pagalbos, dienos socialinės globos, laikino atokvėpio paslaugos, teikiamos asmens namuose, dienos socialinės globos centre) ir stacionarines ilgalaikės priežiūros paslaugas (asmens sveikatos priežiūros ir socialinės globos paslaugos stacionarinės ilgalaikės priežiūros įstaigoje).</w:t>
      </w:r>
      <w:r w:rsidR="00735B82">
        <w:rPr>
          <w:rFonts w:eastAsia="Calibri"/>
        </w:rPr>
        <w:t xml:space="preserve"> Klaipėdos</w:t>
      </w:r>
      <w:r w:rsidR="00BE5B37" w:rsidRPr="00BE5B37">
        <w:rPr>
          <w:rFonts w:eastAsia="Calibri"/>
        </w:rPr>
        <w:t xml:space="preserve"> regiono ilgalaikės priežiūros paslaugų esamos situacijos analizė ir planuojamos investicijos į paslaugų infrastruktūrą </w:t>
      </w:r>
      <w:r w:rsidR="00216EF7">
        <w:rPr>
          <w:rFonts w:eastAsia="Calibri"/>
        </w:rPr>
        <w:t>bei</w:t>
      </w:r>
      <w:r w:rsidR="00BE5B37" w:rsidRPr="00BE5B37">
        <w:rPr>
          <w:rFonts w:eastAsia="Calibri"/>
        </w:rPr>
        <w:t xml:space="preserve"> paslaugų teikimą pateikiama </w:t>
      </w:r>
      <w:r w:rsidR="00C62F8E">
        <w:rPr>
          <w:rFonts w:eastAsia="Calibri"/>
        </w:rPr>
        <w:t>ketvirtoje</w:t>
      </w:r>
      <w:r w:rsidR="00735B82" w:rsidRPr="00843081">
        <w:rPr>
          <w:rFonts w:eastAsia="Calibri"/>
        </w:rPr>
        <w:t xml:space="preserve"> ir </w:t>
      </w:r>
      <w:r w:rsidR="00C62F8E">
        <w:rPr>
          <w:rFonts w:eastAsia="Calibri"/>
        </w:rPr>
        <w:t>penktoje</w:t>
      </w:r>
      <w:r w:rsidR="00735B82" w:rsidRPr="00843081">
        <w:rPr>
          <w:rFonts w:eastAsia="Calibri"/>
        </w:rPr>
        <w:t xml:space="preserve"> lentelėse.</w:t>
      </w:r>
      <w:r w:rsidR="00735B82">
        <w:rPr>
          <w:rFonts w:eastAsia="Calibri"/>
        </w:rPr>
        <w:t xml:space="preserve"> </w:t>
      </w:r>
    </w:p>
    <w:p w14:paraId="16C88B9D" w14:textId="77777777" w:rsidR="00735B82" w:rsidRDefault="00735B82" w:rsidP="00425288">
      <w:pPr>
        <w:jc w:val="both"/>
        <w:rPr>
          <w:rFonts w:eastAsia="Calibri"/>
        </w:rPr>
        <w:sectPr w:rsidR="00735B82" w:rsidSect="00BE5B37">
          <w:headerReference w:type="even" r:id="rId10"/>
          <w:headerReference w:type="default" r:id="rId11"/>
          <w:footerReference w:type="even" r:id="rId12"/>
          <w:footerReference w:type="default" r:id="rId13"/>
          <w:footerReference w:type="first" r:id="rId14"/>
          <w:pgSz w:w="11906" w:h="16838"/>
          <w:pgMar w:top="1134" w:right="567" w:bottom="1134" w:left="1701" w:header="567" w:footer="567" w:gutter="0"/>
          <w:pgNumType w:start="1"/>
          <w:cols w:space="1296"/>
          <w:titlePg/>
          <w:docGrid w:linePitch="360"/>
        </w:sectPr>
      </w:pPr>
    </w:p>
    <w:p w14:paraId="54B70724" w14:textId="367CADF1" w:rsidR="00735B82" w:rsidRDefault="00AD62E3" w:rsidP="00AD62E3">
      <w:pPr>
        <w:pStyle w:val="Caption"/>
        <w:spacing w:after="40"/>
        <w:rPr>
          <w:i w:val="0"/>
          <w:iCs w:val="0"/>
          <w:color w:val="auto"/>
          <w:sz w:val="22"/>
          <w:szCs w:val="22"/>
        </w:rPr>
      </w:pPr>
      <w:r w:rsidRPr="00AD62E3">
        <w:rPr>
          <w:b/>
          <w:bCs/>
          <w:i w:val="0"/>
          <w:iCs w:val="0"/>
          <w:color w:val="auto"/>
          <w:sz w:val="22"/>
          <w:szCs w:val="22"/>
        </w:rPr>
        <w:lastRenderedPageBreak/>
        <w:fldChar w:fldCharType="begin"/>
      </w:r>
      <w:r w:rsidRPr="00AD62E3">
        <w:rPr>
          <w:b/>
          <w:bCs/>
          <w:i w:val="0"/>
          <w:iCs w:val="0"/>
          <w:color w:val="auto"/>
          <w:sz w:val="22"/>
          <w:szCs w:val="22"/>
        </w:rPr>
        <w:instrText xml:space="preserve"> SEQ lentelė \* ARABIC </w:instrText>
      </w:r>
      <w:r w:rsidRPr="00AD62E3">
        <w:rPr>
          <w:b/>
          <w:bCs/>
          <w:i w:val="0"/>
          <w:iCs w:val="0"/>
          <w:color w:val="auto"/>
          <w:sz w:val="22"/>
          <w:szCs w:val="22"/>
        </w:rPr>
        <w:fldChar w:fldCharType="separate"/>
      </w:r>
      <w:r w:rsidR="00520E61">
        <w:rPr>
          <w:b/>
          <w:bCs/>
          <w:i w:val="0"/>
          <w:iCs w:val="0"/>
          <w:noProof/>
          <w:color w:val="auto"/>
          <w:sz w:val="22"/>
          <w:szCs w:val="22"/>
        </w:rPr>
        <w:t>4</w:t>
      </w:r>
      <w:r w:rsidRPr="00AD62E3">
        <w:rPr>
          <w:b/>
          <w:bCs/>
          <w:i w:val="0"/>
          <w:iCs w:val="0"/>
          <w:color w:val="auto"/>
          <w:sz w:val="22"/>
          <w:szCs w:val="22"/>
        </w:rPr>
        <w:fldChar w:fldCharType="end"/>
      </w:r>
      <w:r w:rsidRPr="00AD62E3">
        <w:rPr>
          <w:b/>
          <w:bCs/>
          <w:i w:val="0"/>
          <w:iCs w:val="0"/>
          <w:color w:val="auto"/>
          <w:sz w:val="22"/>
          <w:szCs w:val="22"/>
        </w:rPr>
        <w:t xml:space="preserve"> lentelė. </w:t>
      </w:r>
      <w:r w:rsidRPr="00AD62E3">
        <w:rPr>
          <w:i w:val="0"/>
          <w:iCs w:val="0"/>
          <w:color w:val="auto"/>
          <w:sz w:val="22"/>
          <w:szCs w:val="22"/>
        </w:rPr>
        <w:t>Esamos situacijos regiono savivaldybėse analizė</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985"/>
        <w:gridCol w:w="1276"/>
        <w:gridCol w:w="992"/>
        <w:gridCol w:w="9"/>
        <w:gridCol w:w="1267"/>
        <w:gridCol w:w="1275"/>
        <w:gridCol w:w="1276"/>
        <w:gridCol w:w="1418"/>
        <w:gridCol w:w="992"/>
        <w:gridCol w:w="1559"/>
      </w:tblGrid>
      <w:tr w:rsidR="00F927AC" w:rsidRPr="00AD62E3" w14:paraId="485BDF0F" w14:textId="77777777" w:rsidTr="00BB68C9">
        <w:tc>
          <w:tcPr>
            <w:tcW w:w="1271" w:type="dxa"/>
            <w:shd w:val="clear" w:color="auto" w:fill="DBDBDB" w:themeFill="accent3" w:themeFillTint="66"/>
          </w:tcPr>
          <w:p w14:paraId="55FD0B87" w14:textId="5585C9F6" w:rsidR="00AD62E3" w:rsidRPr="00170779" w:rsidRDefault="00AD62E3" w:rsidP="00376F43">
            <w:pPr>
              <w:rPr>
                <w:b/>
                <w:bCs/>
                <w:sz w:val="18"/>
                <w:szCs w:val="18"/>
              </w:rPr>
            </w:pPr>
            <w:r w:rsidRPr="00170779">
              <w:rPr>
                <w:b/>
                <w:bCs/>
                <w:sz w:val="18"/>
                <w:szCs w:val="18"/>
              </w:rPr>
              <w:t>Regiono pavadinimas</w:t>
            </w:r>
          </w:p>
        </w:tc>
        <w:tc>
          <w:tcPr>
            <w:tcW w:w="1559" w:type="dxa"/>
            <w:shd w:val="clear" w:color="auto" w:fill="D9D9D9" w:themeFill="background1" w:themeFillShade="D9"/>
          </w:tcPr>
          <w:p w14:paraId="67B00F76" w14:textId="296917AD" w:rsidR="00AD62E3" w:rsidRPr="00170779" w:rsidRDefault="00AD62E3" w:rsidP="00AD62E3">
            <w:pPr>
              <w:rPr>
                <w:b/>
                <w:bCs/>
                <w:sz w:val="18"/>
                <w:szCs w:val="18"/>
              </w:rPr>
            </w:pPr>
            <w:r w:rsidRPr="00170779">
              <w:rPr>
                <w:b/>
                <w:bCs/>
                <w:sz w:val="18"/>
                <w:szCs w:val="18"/>
              </w:rPr>
              <w:t>Savivaldybės pavadin</w:t>
            </w:r>
            <w:r w:rsidR="000456A1" w:rsidRPr="00170779">
              <w:rPr>
                <w:b/>
                <w:bCs/>
                <w:sz w:val="18"/>
                <w:szCs w:val="18"/>
              </w:rPr>
              <w:t>i</w:t>
            </w:r>
            <w:r w:rsidRPr="00170779">
              <w:rPr>
                <w:b/>
                <w:bCs/>
                <w:sz w:val="18"/>
                <w:szCs w:val="18"/>
              </w:rPr>
              <w:t>mas</w:t>
            </w:r>
          </w:p>
        </w:tc>
        <w:tc>
          <w:tcPr>
            <w:tcW w:w="1985" w:type="dxa"/>
            <w:shd w:val="clear" w:color="auto" w:fill="D9D9D9" w:themeFill="background1" w:themeFillShade="D9"/>
          </w:tcPr>
          <w:p w14:paraId="684DFE67" w14:textId="7B2239FD" w:rsidR="00AD62E3" w:rsidRPr="00170779" w:rsidRDefault="00AD62E3" w:rsidP="000456A1">
            <w:pPr>
              <w:rPr>
                <w:b/>
                <w:bCs/>
                <w:sz w:val="18"/>
                <w:szCs w:val="18"/>
              </w:rPr>
            </w:pPr>
            <w:r w:rsidRPr="00170779">
              <w:rPr>
                <w:b/>
                <w:bCs/>
                <w:sz w:val="18"/>
                <w:szCs w:val="18"/>
              </w:rPr>
              <w:t>Įstaigos (viešosios ir privačios) pavadinimas ir pavaldumas</w:t>
            </w:r>
          </w:p>
        </w:tc>
        <w:tc>
          <w:tcPr>
            <w:tcW w:w="1276" w:type="dxa"/>
            <w:shd w:val="clear" w:color="auto" w:fill="D9D9D9" w:themeFill="background1" w:themeFillShade="D9"/>
          </w:tcPr>
          <w:p w14:paraId="3734100B" w14:textId="77777777" w:rsidR="004E77EE" w:rsidRDefault="00AD62E3" w:rsidP="000456A1">
            <w:pPr>
              <w:rPr>
                <w:b/>
                <w:bCs/>
                <w:sz w:val="18"/>
                <w:szCs w:val="18"/>
              </w:rPr>
            </w:pPr>
            <w:r w:rsidRPr="00170779">
              <w:rPr>
                <w:b/>
                <w:bCs/>
                <w:sz w:val="18"/>
                <w:szCs w:val="18"/>
              </w:rPr>
              <w:t>Paliatyviosios pagalbos paslaugas (dienos stacionare,</w:t>
            </w:r>
          </w:p>
          <w:p w14:paraId="13259BC6" w14:textId="4E27BF98" w:rsidR="00AD62E3" w:rsidRPr="00170779" w:rsidRDefault="004E77EE" w:rsidP="000456A1">
            <w:pPr>
              <w:rPr>
                <w:b/>
                <w:bCs/>
                <w:sz w:val="18"/>
                <w:szCs w:val="18"/>
              </w:rPr>
            </w:pPr>
            <w:r>
              <w:rPr>
                <w:b/>
                <w:bCs/>
                <w:sz w:val="18"/>
                <w:szCs w:val="18"/>
              </w:rPr>
              <w:t>dienos centre,</w:t>
            </w:r>
            <w:r w:rsidR="00AD62E3" w:rsidRPr="00170779">
              <w:rPr>
                <w:b/>
                <w:bCs/>
                <w:sz w:val="18"/>
                <w:szCs w:val="18"/>
              </w:rPr>
              <w:t xml:space="preserve"> stacionare) gaunančių asmenų skaičius</w:t>
            </w:r>
          </w:p>
        </w:tc>
        <w:tc>
          <w:tcPr>
            <w:tcW w:w="1001" w:type="dxa"/>
            <w:gridSpan w:val="2"/>
            <w:shd w:val="clear" w:color="auto" w:fill="D9D9D9" w:themeFill="background1" w:themeFillShade="D9"/>
          </w:tcPr>
          <w:p w14:paraId="24D5B30E" w14:textId="2D365583" w:rsidR="00AD62E3" w:rsidRPr="00170779" w:rsidRDefault="00AD62E3" w:rsidP="000456A1">
            <w:pPr>
              <w:rPr>
                <w:b/>
                <w:bCs/>
                <w:sz w:val="18"/>
                <w:szCs w:val="18"/>
              </w:rPr>
            </w:pPr>
            <w:r w:rsidRPr="00170779">
              <w:rPr>
                <w:b/>
                <w:bCs/>
                <w:sz w:val="18"/>
                <w:szCs w:val="18"/>
              </w:rPr>
              <w:t>Stacionarinės paliatyviosios pagalbos lovų skaičius</w:t>
            </w:r>
          </w:p>
        </w:tc>
        <w:tc>
          <w:tcPr>
            <w:tcW w:w="1267" w:type="dxa"/>
            <w:shd w:val="clear" w:color="auto" w:fill="D9D9D9" w:themeFill="background1" w:themeFillShade="D9"/>
          </w:tcPr>
          <w:p w14:paraId="3542D570" w14:textId="4F060019" w:rsidR="00AD62E3" w:rsidRPr="00170779" w:rsidRDefault="00AD62E3" w:rsidP="000456A1">
            <w:pPr>
              <w:rPr>
                <w:b/>
                <w:bCs/>
                <w:sz w:val="18"/>
                <w:szCs w:val="18"/>
              </w:rPr>
            </w:pPr>
            <w:r w:rsidRPr="00170779">
              <w:rPr>
                <w:b/>
                <w:bCs/>
                <w:sz w:val="18"/>
                <w:szCs w:val="18"/>
              </w:rPr>
              <w:t>Stacionarinės paliatyviosios pagalbos lovų skaičiaus poreikis po 2024-01-01</w:t>
            </w:r>
          </w:p>
        </w:tc>
        <w:tc>
          <w:tcPr>
            <w:tcW w:w="1275" w:type="dxa"/>
            <w:shd w:val="clear" w:color="auto" w:fill="D9D9D9" w:themeFill="background1" w:themeFillShade="D9"/>
          </w:tcPr>
          <w:p w14:paraId="6002E9C0" w14:textId="343EA6B5" w:rsidR="00AD62E3" w:rsidRPr="00170779" w:rsidRDefault="00AD62E3" w:rsidP="000456A1">
            <w:pPr>
              <w:rPr>
                <w:b/>
                <w:bCs/>
                <w:sz w:val="18"/>
                <w:szCs w:val="18"/>
              </w:rPr>
            </w:pPr>
            <w:r w:rsidRPr="00170779">
              <w:rPr>
                <w:b/>
                <w:bCs/>
                <w:sz w:val="18"/>
                <w:szCs w:val="18"/>
              </w:rPr>
              <w:t>Vietų / lovų, skirtų demencija sergančių asmenų stacionarinei priežiūrai / stacionariai socialinei globai, skaičius</w:t>
            </w:r>
          </w:p>
        </w:tc>
        <w:tc>
          <w:tcPr>
            <w:tcW w:w="1276" w:type="dxa"/>
            <w:shd w:val="clear" w:color="auto" w:fill="D9D9D9" w:themeFill="background1" w:themeFillShade="D9"/>
          </w:tcPr>
          <w:p w14:paraId="6ACE5033" w14:textId="3C3C3D85" w:rsidR="00AD62E3" w:rsidRPr="00170779" w:rsidRDefault="00AD62E3" w:rsidP="000456A1">
            <w:pPr>
              <w:rPr>
                <w:b/>
                <w:bCs/>
                <w:sz w:val="18"/>
                <w:szCs w:val="18"/>
              </w:rPr>
            </w:pPr>
            <w:r w:rsidRPr="00170779">
              <w:rPr>
                <w:b/>
                <w:bCs/>
                <w:sz w:val="18"/>
                <w:szCs w:val="18"/>
              </w:rPr>
              <w:t>Vietų / lovų, skirtų demencija sergančių asmenų stacionarinei priežiūrai / stacionariai socialinei globai, poreikis</w:t>
            </w:r>
          </w:p>
        </w:tc>
        <w:tc>
          <w:tcPr>
            <w:tcW w:w="1418" w:type="dxa"/>
            <w:shd w:val="clear" w:color="auto" w:fill="D9D9D9" w:themeFill="background1" w:themeFillShade="D9"/>
          </w:tcPr>
          <w:p w14:paraId="07E7B27C" w14:textId="24101F0B" w:rsidR="00AD62E3" w:rsidRPr="00170779" w:rsidRDefault="00AD62E3" w:rsidP="000456A1">
            <w:pPr>
              <w:rPr>
                <w:b/>
                <w:bCs/>
                <w:sz w:val="18"/>
                <w:szCs w:val="18"/>
              </w:rPr>
            </w:pPr>
            <w:r w:rsidRPr="00170779">
              <w:rPr>
                <w:b/>
                <w:bCs/>
                <w:sz w:val="18"/>
                <w:szCs w:val="18"/>
              </w:rPr>
              <w:t>Ar numatoma diegti / plėtoti ambulato</w:t>
            </w:r>
            <w:r w:rsidR="00463D8B">
              <w:rPr>
                <w:b/>
                <w:bCs/>
                <w:sz w:val="18"/>
                <w:szCs w:val="18"/>
              </w:rPr>
              <w:t>-</w:t>
            </w:r>
            <w:r w:rsidRPr="00170779">
              <w:rPr>
                <w:b/>
                <w:bCs/>
                <w:sz w:val="18"/>
                <w:szCs w:val="18"/>
              </w:rPr>
              <w:t xml:space="preserve">rines paslaugas demencija sergantiems asmenims? </w:t>
            </w:r>
          </w:p>
        </w:tc>
        <w:tc>
          <w:tcPr>
            <w:tcW w:w="992" w:type="dxa"/>
            <w:shd w:val="clear" w:color="auto" w:fill="D9D9D9" w:themeFill="background1" w:themeFillShade="D9"/>
          </w:tcPr>
          <w:p w14:paraId="5EB6FF8F" w14:textId="31596605" w:rsidR="00AD62E3" w:rsidRPr="00170779" w:rsidRDefault="00AD62E3" w:rsidP="00DF7023">
            <w:pPr>
              <w:jc w:val="both"/>
              <w:rPr>
                <w:b/>
                <w:bCs/>
                <w:sz w:val="18"/>
                <w:szCs w:val="18"/>
              </w:rPr>
            </w:pPr>
            <w:r w:rsidRPr="00170779">
              <w:rPr>
                <w:b/>
                <w:bCs/>
                <w:sz w:val="18"/>
                <w:szCs w:val="18"/>
              </w:rPr>
              <w:t>Asmenų, kuriems ASPĮ</w:t>
            </w:r>
            <w:r w:rsidR="00C61DBE">
              <w:rPr>
                <w:rStyle w:val="FootnoteReference"/>
                <w:b/>
                <w:bCs/>
                <w:sz w:val="18"/>
                <w:szCs w:val="18"/>
              </w:rPr>
              <w:footnoteReference w:id="10"/>
            </w:r>
            <w:r w:rsidRPr="00170779">
              <w:rPr>
                <w:b/>
                <w:bCs/>
                <w:sz w:val="18"/>
                <w:szCs w:val="18"/>
              </w:rPr>
              <w:t xml:space="preserve"> teikia AS</w:t>
            </w:r>
            <w:r w:rsidR="00EE2B36">
              <w:rPr>
                <w:b/>
                <w:bCs/>
                <w:sz w:val="18"/>
                <w:szCs w:val="18"/>
              </w:rPr>
              <w:t>P</w:t>
            </w:r>
            <w:r w:rsidRPr="00170779">
              <w:rPr>
                <w:b/>
                <w:bCs/>
                <w:sz w:val="18"/>
                <w:szCs w:val="18"/>
              </w:rPr>
              <w:t>N</w:t>
            </w:r>
            <w:r w:rsidR="00C61DBE">
              <w:rPr>
                <w:rStyle w:val="FootnoteReference"/>
                <w:b/>
                <w:bCs/>
                <w:sz w:val="18"/>
                <w:szCs w:val="18"/>
              </w:rPr>
              <w:footnoteReference w:id="11"/>
            </w:r>
            <w:r w:rsidRPr="00170779">
              <w:rPr>
                <w:b/>
                <w:bCs/>
                <w:sz w:val="18"/>
                <w:szCs w:val="18"/>
              </w:rPr>
              <w:t xml:space="preserve"> paslaugas, skaičius </w:t>
            </w:r>
          </w:p>
        </w:tc>
        <w:tc>
          <w:tcPr>
            <w:tcW w:w="1559" w:type="dxa"/>
            <w:shd w:val="clear" w:color="auto" w:fill="D9D9D9" w:themeFill="background1" w:themeFillShade="D9"/>
          </w:tcPr>
          <w:p w14:paraId="2D76F9DA" w14:textId="77777777" w:rsidR="00AD62E3" w:rsidRPr="00170779" w:rsidRDefault="00AD62E3" w:rsidP="000456A1">
            <w:pPr>
              <w:rPr>
                <w:b/>
                <w:bCs/>
                <w:sz w:val="18"/>
                <w:szCs w:val="18"/>
              </w:rPr>
            </w:pPr>
            <w:r w:rsidRPr="00170779">
              <w:rPr>
                <w:b/>
                <w:bCs/>
                <w:sz w:val="18"/>
                <w:szCs w:val="18"/>
              </w:rPr>
              <w:t>Įstaigos (viešosios ir privačios) ASPN komandos sudėtis (specialistų skaičius ir profesinė kvalifikacija)</w:t>
            </w:r>
          </w:p>
        </w:tc>
      </w:tr>
      <w:tr w:rsidR="00942E45" w:rsidRPr="00AD62E3" w14:paraId="024BA513" w14:textId="77777777" w:rsidTr="00BB68C9">
        <w:tc>
          <w:tcPr>
            <w:tcW w:w="1271" w:type="dxa"/>
            <w:vMerge w:val="restart"/>
            <w:shd w:val="clear" w:color="auto" w:fill="DBDBDB" w:themeFill="accent3" w:themeFillTint="66"/>
          </w:tcPr>
          <w:p w14:paraId="07892B81" w14:textId="77777777" w:rsidR="00942E45" w:rsidRPr="00170779" w:rsidRDefault="00942E45" w:rsidP="00DF7023">
            <w:pPr>
              <w:jc w:val="both"/>
              <w:rPr>
                <w:b/>
                <w:bCs/>
                <w:sz w:val="18"/>
                <w:szCs w:val="18"/>
              </w:rPr>
            </w:pPr>
            <w:r w:rsidRPr="00170779">
              <w:rPr>
                <w:b/>
                <w:bCs/>
                <w:sz w:val="18"/>
                <w:szCs w:val="18"/>
              </w:rPr>
              <w:t>Klaipėdos regionas</w:t>
            </w:r>
          </w:p>
        </w:tc>
        <w:tc>
          <w:tcPr>
            <w:tcW w:w="1559" w:type="dxa"/>
            <w:vMerge w:val="restart"/>
            <w:shd w:val="clear" w:color="auto" w:fill="F2F2F2" w:themeFill="background1" w:themeFillShade="F2"/>
          </w:tcPr>
          <w:p w14:paraId="34569A4D" w14:textId="34D9DBE2" w:rsidR="00942E45" w:rsidRPr="00170779" w:rsidRDefault="00942E45" w:rsidP="00216EF7">
            <w:pPr>
              <w:spacing w:before="60"/>
              <w:rPr>
                <w:b/>
                <w:bCs/>
                <w:i/>
                <w:iCs/>
                <w:sz w:val="18"/>
                <w:szCs w:val="18"/>
              </w:rPr>
            </w:pPr>
            <w:r w:rsidRPr="00170779">
              <w:rPr>
                <w:b/>
                <w:bCs/>
                <w:i/>
                <w:iCs/>
                <w:sz w:val="18"/>
                <w:szCs w:val="18"/>
              </w:rPr>
              <w:t>Klaipėdos m. sav.</w:t>
            </w:r>
          </w:p>
        </w:tc>
        <w:tc>
          <w:tcPr>
            <w:tcW w:w="1985" w:type="dxa"/>
          </w:tcPr>
          <w:p w14:paraId="3F6497B4" w14:textId="77777777" w:rsidR="00942E45" w:rsidRDefault="00942E45" w:rsidP="00503563">
            <w:pPr>
              <w:rPr>
                <w:sz w:val="18"/>
                <w:szCs w:val="18"/>
              </w:rPr>
            </w:pPr>
            <w:r w:rsidRPr="00712EF5">
              <w:rPr>
                <w:sz w:val="18"/>
                <w:szCs w:val="18"/>
              </w:rPr>
              <w:t>BĮ Klaipėdos sutrikusio vystymosi kūdikių namai</w:t>
            </w:r>
            <w:r>
              <w:rPr>
                <w:sz w:val="18"/>
                <w:szCs w:val="18"/>
              </w:rPr>
              <w:t xml:space="preserve"> </w:t>
            </w:r>
          </w:p>
          <w:p w14:paraId="796A5CC7" w14:textId="303D460C" w:rsidR="00754A64" w:rsidRPr="00712EF5" w:rsidRDefault="00754A64" w:rsidP="00503563">
            <w:pPr>
              <w:rPr>
                <w:sz w:val="18"/>
                <w:szCs w:val="18"/>
              </w:rPr>
            </w:pPr>
            <w:r>
              <w:rPr>
                <w:sz w:val="18"/>
                <w:szCs w:val="18"/>
              </w:rPr>
              <w:t>(</w:t>
            </w:r>
            <w:r w:rsidR="00D318E4">
              <w:rPr>
                <w:sz w:val="18"/>
                <w:szCs w:val="18"/>
              </w:rPr>
              <w:t>s</w:t>
            </w:r>
            <w:r>
              <w:rPr>
                <w:sz w:val="18"/>
                <w:szCs w:val="18"/>
              </w:rPr>
              <w:t>avivaldybės įstaiga)</w:t>
            </w:r>
          </w:p>
        </w:tc>
        <w:tc>
          <w:tcPr>
            <w:tcW w:w="1276" w:type="dxa"/>
            <w:vAlign w:val="center"/>
          </w:tcPr>
          <w:p w14:paraId="00763236" w14:textId="3E531FBA" w:rsidR="00942E45" w:rsidRPr="00712EF5" w:rsidRDefault="00942E45" w:rsidP="00712EF5">
            <w:pPr>
              <w:jc w:val="center"/>
              <w:rPr>
                <w:sz w:val="18"/>
                <w:szCs w:val="18"/>
              </w:rPr>
            </w:pPr>
            <w:r>
              <w:rPr>
                <w:sz w:val="18"/>
                <w:szCs w:val="18"/>
              </w:rPr>
              <w:t>12</w:t>
            </w:r>
          </w:p>
        </w:tc>
        <w:tc>
          <w:tcPr>
            <w:tcW w:w="1001" w:type="dxa"/>
            <w:gridSpan w:val="2"/>
            <w:vAlign w:val="center"/>
          </w:tcPr>
          <w:p w14:paraId="5170F518" w14:textId="15F4F704" w:rsidR="00942E45" w:rsidRPr="00712EF5" w:rsidRDefault="00942E45" w:rsidP="00712EF5">
            <w:pPr>
              <w:jc w:val="center"/>
              <w:rPr>
                <w:sz w:val="18"/>
                <w:szCs w:val="18"/>
              </w:rPr>
            </w:pPr>
            <w:r>
              <w:rPr>
                <w:sz w:val="18"/>
                <w:szCs w:val="18"/>
              </w:rPr>
              <w:t>-</w:t>
            </w:r>
          </w:p>
        </w:tc>
        <w:tc>
          <w:tcPr>
            <w:tcW w:w="1267" w:type="dxa"/>
            <w:vAlign w:val="center"/>
          </w:tcPr>
          <w:p w14:paraId="75776B64" w14:textId="71B52320" w:rsidR="00942E45" w:rsidRPr="00712EF5" w:rsidRDefault="00942E45" w:rsidP="00712EF5">
            <w:pPr>
              <w:jc w:val="center"/>
              <w:rPr>
                <w:sz w:val="18"/>
                <w:szCs w:val="18"/>
              </w:rPr>
            </w:pPr>
            <w:r>
              <w:rPr>
                <w:sz w:val="18"/>
                <w:szCs w:val="18"/>
              </w:rPr>
              <w:t>-</w:t>
            </w:r>
          </w:p>
        </w:tc>
        <w:tc>
          <w:tcPr>
            <w:tcW w:w="1275" w:type="dxa"/>
            <w:vAlign w:val="center"/>
          </w:tcPr>
          <w:p w14:paraId="015FC030" w14:textId="4D117830" w:rsidR="00942E45" w:rsidRPr="00712EF5" w:rsidRDefault="00942E45" w:rsidP="00712EF5">
            <w:pPr>
              <w:jc w:val="center"/>
              <w:rPr>
                <w:sz w:val="18"/>
                <w:szCs w:val="18"/>
              </w:rPr>
            </w:pPr>
            <w:r>
              <w:rPr>
                <w:sz w:val="18"/>
                <w:szCs w:val="18"/>
              </w:rPr>
              <w:t>-</w:t>
            </w:r>
          </w:p>
        </w:tc>
        <w:tc>
          <w:tcPr>
            <w:tcW w:w="1276" w:type="dxa"/>
            <w:vAlign w:val="center"/>
          </w:tcPr>
          <w:p w14:paraId="515C916E" w14:textId="323CA321" w:rsidR="00942E45" w:rsidRPr="00712EF5" w:rsidRDefault="00942E45" w:rsidP="00712EF5">
            <w:pPr>
              <w:jc w:val="center"/>
              <w:rPr>
                <w:sz w:val="18"/>
                <w:szCs w:val="18"/>
              </w:rPr>
            </w:pPr>
            <w:r>
              <w:rPr>
                <w:sz w:val="18"/>
                <w:szCs w:val="18"/>
              </w:rPr>
              <w:t>-</w:t>
            </w:r>
          </w:p>
        </w:tc>
        <w:tc>
          <w:tcPr>
            <w:tcW w:w="1418" w:type="dxa"/>
            <w:vAlign w:val="center"/>
          </w:tcPr>
          <w:p w14:paraId="6744184E" w14:textId="3C65A245" w:rsidR="00942E45" w:rsidRPr="00712EF5" w:rsidRDefault="00942E45" w:rsidP="00712EF5">
            <w:pPr>
              <w:jc w:val="center"/>
              <w:rPr>
                <w:sz w:val="18"/>
                <w:szCs w:val="18"/>
              </w:rPr>
            </w:pPr>
            <w:r>
              <w:rPr>
                <w:sz w:val="18"/>
                <w:szCs w:val="18"/>
              </w:rPr>
              <w:t>Ne</w:t>
            </w:r>
          </w:p>
        </w:tc>
        <w:tc>
          <w:tcPr>
            <w:tcW w:w="992" w:type="dxa"/>
            <w:vAlign w:val="center"/>
          </w:tcPr>
          <w:p w14:paraId="3A654A7E" w14:textId="646856D6" w:rsidR="00942E45" w:rsidRPr="00712EF5" w:rsidRDefault="00942E45" w:rsidP="00712EF5">
            <w:pPr>
              <w:jc w:val="center"/>
              <w:rPr>
                <w:sz w:val="18"/>
                <w:szCs w:val="18"/>
              </w:rPr>
            </w:pPr>
            <w:r>
              <w:rPr>
                <w:sz w:val="18"/>
                <w:szCs w:val="18"/>
              </w:rPr>
              <w:t>-</w:t>
            </w:r>
          </w:p>
        </w:tc>
        <w:tc>
          <w:tcPr>
            <w:tcW w:w="1559" w:type="dxa"/>
            <w:vAlign w:val="center"/>
          </w:tcPr>
          <w:p w14:paraId="5AE79BAA" w14:textId="11D84396" w:rsidR="00942E45" w:rsidRPr="00712EF5" w:rsidRDefault="00942E45" w:rsidP="00712EF5">
            <w:pPr>
              <w:jc w:val="center"/>
              <w:rPr>
                <w:sz w:val="18"/>
                <w:szCs w:val="18"/>
              </w:rPr>
            </w:pPr>
            <w:r>
              <w:rPr>
                <w:sz w:val="18"/>
                <w:szCs w:val="18"/>
              </w:rPr>
              <w:t>-</w:t>
            </w:r>
          </w:p>
        </w:tc>
      </w:tr>
      <w:tr w:rsidR="00942E45" w:rsidRPr="00AD62E3" w14:paraId="0A4B12BA" w14:textId="77777777" w:rsidTr="00BB68C9">
        <w:tc>
          <w:tcPr>
            <w:tcW w:w="1271" w:type="dxa"/>
            <w:vMerge/>
            <w:shd w:val="clear" w:color="auto" w:fill="DBDBDB" w:themeFill="accent3" w:themeFillTint="66"/>
          </w:tcPr>
          <w:p w14:paraId="29A8F785" w14:textId="77777777" w:rsidR="00942E45" w:rsidRPr="00712EF5" w:rsidRDefault="00942E45" w:rsidP="00712EF5">
            <w:pPr>
              <w:jc w:val="both"/>
              <w:rPr>
                <w:sz w:val="18"/>
                <w:szCs w:val="18"/>
              </w:rPr>
            </w:pPr>
          </w:p>
        </w:tc>
        <w:tc>
          <w:tcPr>
            <w:tcW w:w="1559" w:type="dxa"/>
            <w:vMerge/>
            <w:shd w:val="clear" w:color="auto" w:fill="F2F2F2" w:themeFill="background1" w:themeFillShade="F2"/>
          </w:tcPr>
          <w:p w14:paraId="522C74EB" w14:textId="77777777" w:rsidR="00942E45" w:rsidRPr="00712EF5" w:rsidRDefault="00942E45" w:rsidP="00712EF5">
            <w:pPr>
              <w:rPr>
                <w:sz w:val="18"/>
                <w:szCs w:val="18"/>
              </w:rPr>
            </w:pPr>
          </w:p>
        </w:tc>
        <w:tc>
          <w:tcPr>
            <w:tcW w:w="1985" w:type="dxa"/>
          </w:tcPr>
          <w:p w14:paraId="3CD2AA40" w14:textId="77777777" w:rsidR="00942E45" w:rsidRDefault="00942E45" w:rsidP="00503563">
            <w:pPr>
              <w:rPr>
                <w:sz w:val="18"/>
                <w:szCs w:val="18"/>
              </w:rPr>
            </w:pPr>
            <w:r w:rsidRPr="00712EF5">
              <w:rPr>
                <w:sz w:val="18"/>
                <w:szCs w:val="18"/>
              </w:rPr>
              <w:t>VšĮ Klaipėdos vaikų ligoninė</w:t>
            </w:r>
          </w:p>
          <w:p w14:paraId="0E8E3FC7" w14:textId="727B9E35" w:rsidR="00754A64" w:rsidRPr="00712EF5" w:rsidRDefault="00754A64" w:rsidP="00503563">
            <w:pPr>
              <w:rPr>
                <w:sz w:val="18"/>
                <w:szCs w:val="18"/>
              </w:rPr>
            </w:pPr>
            <w:r>
              <w:rPr>
                <w:sz w:val="18"/>
                <w:szCs w:val="18"/>
              </w:rPr>
              <w:t>(</w:t>
            </w:r>
            <w:r w:rsidR="00D318E4">
              <w:rPr>
                <w:sz w:val="18"/>
                <w:szCs w:val="18"/>
              </w:rPr>
              <w:t>s</w:t>
            </w:r>
            <w:r>
              <w:rPr>
                <w:sz w:val="18"/>
                <w:szCs w:val="18"/>
              </w:rPr>
              <w:t>avivaldybės įstaiga)</w:t>
            </w:r>
          </w:p>
        </w:tc>
        <w:tc>
          <w:tcPr>
            <w:tcW w:w="1276" w:type="dxa"/>
            <w:vAlign w:val="center"/>
          </w:tcPr>
          <w:p w14:paraId="0231780F" w14:textId="04B48748" w:rsidR="00942E45" w:rsidRDefault="001C4046" w:rsidP="00712EF5">
            <w:pPr>
              <w:jc w:val="center"/>
              <w:rPr>
                <w:sz w:val="18"/>
                <w:szCs w:val="18"/>
              </w:rPr>
            </w:pPr>
            <w:r>
              <w:rPr>
                <w:sz w:val="18"/>
                <w:szCs w:val="18"/>
              </w:rPr>
              <w:t>-</w:t>
            </w:r>
          </w:p>
        </w:tc>
        <w:tc>
          <w:tcPr>
            <w:tcW w:w="1001" w:type="dxa"/>
            <w:gridSpan w:val="2"/>
            <w:vAlign w:val="center"/>
          </w:tcPr>
          <w:p w14:paraId="3ED784DB" w14:textId="2DEEEFBD" w:rsidR="00942E45" w:rsidRDefault="00942E45" w:rsidP="00712EF5">
            <w:pPr>
              <w:jc w:val="center"/>
              <w:rPr>
                <w:sz w:val="18"/>
                <w:szCs w:val="18"/>
              </w:rPr>
            </w:pPr>
            <w:r>
              <w:rPr>
                <w:sz w:val="18"/>
                <w:szCs w:val="18"/>
              </w:rPr>
              <w:t>2</w:t>
            </w:r>
          </w:p>
        </w:tc>
        <w:tc>
          <w:tcPr>
            <w:tcW w:w="1267" w:type="dxa"/>
            <w:vAlign w:val="center"/>
          </w:tcPr>
          <w:p w14:paraId="6D10A23F" w14:textId="36F17D70" w:rsidR="00942E45" w:rsidRDefault="00942E45" w:rsidP="00712EF5">
            <w:pPr>
              <w:jc w:val="center"/>
              <w:rPr>
                <w:sz w:val="18"/>
                <w:szCs w:val="18"/>
              </w:rPr>
            </w:pPr>
            <w:r>
              <w:rPr>
                <w:sz w:val="18"/>
                <w:szCs w:val="18"/>
              </w:rPr>
              <w:t>-</w:t>
            </w:r>
          </w:p>
        </w:tc>
        <w:tc>
          <w:tcPr>
            <w:tcW w:w="1275" w:type="dxa"/>
            <w:vAlign w:val="center"/>
          </w:tcPr>
          <w:p w14:paraId="322D2FD1" w14:textId="6965FEC9" w:rsidR="00942E45" w:rsidRDefault="00942E45" w:rsidP="00712EF5">
            <w:pPr>
              <w:jc w:val="center"/>
              <w:rPr>
                <w:sz w:val="18"/>
                <w:szCs w:val="18"/>
              </w:rPr>
            </w:pPr>
            <w:r>
              <w:rPr>
                <w:sz w:val="18"/>
                <w:szCs w:val="18"/>
              </w:rPr>
              <w:t>-</w:t>
            </w:r>
          </w:p>
        </w:tc>
        <w:tc>
          <w:tcPr>
            <w:tcW w:w="1276" w:type="dxa"/>
            <w:vAlign w:val="center"/>
          </w:tcPr>
          <w:p w14:paraId="0A90322E" w14:textId="08EC61B4" w:rsidR="00942E45" w:rsidRDefault="00942E45" w:rsidP="00712EF5">
            <w:pPr>
              <w:jc w:val="center"/>
              <w:rPr>
                <w:sz w:val="18"/>
                <w:szCs w:val="18"/>
              </w:rPr>
            </w:pPr>
            <w:r>
              <w:rPr>
                <w:sz w:val="18"/>
                <w:szCs w:val="18"/>
              </w:rPr>
              <w:t>-</w:t>
            </w:r>
          </w:p>
        </w:tc>
        <w:tc>
          <w:tcPr>
            <w:tcW w:w="1418" w:type="dxa"/>
            <w:vAlign w:val="center"/>
          </w:tcPr>
          <w:p w14:paraId="58E1CC9A" w14:textId="36947307" w:rsidR="00942E45" w:rsidRDefault="00942E45" w:rsidP="00712EF5">
            <w:pPr>
              <w:jc w:val="center"/>
              <w:rPr>
                <w:sz w:val="18"/>
                <w:szCs w:val="18"/>
              </w:rPr>
            </w:pPr>
            <w:r>
              <w:rPr>
                <w:sz w:val="18"/>
                <w:szCs w:val="18"/>
              </w:rPr>
              <w:t>Ne</w:t>
            </w:r>
          </w:p>
        </w:tc>
        <w:tc>
          <w:tcPr>
            <w:tcW w:w="992" w:type="dxa"/>
            <w:vAlign w:val="center"/>
          </w:tcPr>
          <w:p w14:paraId="69730B21" w14:textId="41C4AAC4" w:rsidR="00942E45" w:rsidRDefault="00942E45" w:rsidP="00712EF5">
            <w:pPr>
              <w:jc w:val="center"/>
              <w:rPr>
                <w:sz w:val="18"/>
                <w:szCs w:val="18"/>
              </w:rPr>
            </w:pPr>
            <w:r>
              <w:rPr>
                <w:sz w:val="18"/>
                <w:szCs w:val="18"/>
              </w:rPr>
              <w:t>-</w:t>
            </w:r>
          </w:p>
        </w:tc>
        <w:tc>
          <w:tcPr>
            <w:tcW w:w="1559" w:type="dxa"/>
            <w:vAlign w:val="center"/>
          </w:tcPr>
          <w:p w14:paraId="7D7EF35C" w14:textId="30D80456" w:rsidR="00942E45" w:rsidRDefault="00942E45" w:rsidP="00712EF5">
            <w:pPr>
              <w:jc w:val="center"/>
              <w:rPr>
                <w:sz w:val="18"/>
                <w:szCs w:val="18"/>
              </w:rPr>
            </w:pPr>
            <w:r>
              <w:rPr>
                <w:sz w:val="18"/>
                <w:szCs w:val="18"/>
              </w:rPr>
              <w:t>-</w:t>
            </w:r>
          </w:p>
        </w:tc>
      </w:tr>
      <w:tr w:rsidR="00942E45" w:rsidRPr="00AD62E3" w14:paraId="148E924E" w14:textId="77777777" w:rsidTr="00BB68C9">
        <w:tc>
          <w:tcPr>
            <w:tcW w:w="1271" w:type="dxa"/>
            <w:vMerge/>
            <w:shd w:val="clear" w:color="auto" w:fill="DBDBDB" w:themeFill="accent3" w:themeFillTint="66"/>
          </w:tcPr>
          <w:p w14:paraId="68DB0B63" w14:textId="77777777" w:rsidR="00942E45" w:rsidRPr="00712EF5" w:rsidRDefault="00942E45" w:rsidP="00164DEF">
            <w:pPr>
              <w:jc w:val="both"/>
              <w:rPr>
                <w:sz w:val="18"/>
                <w:szCs w:val="18"/>
              </w:rPr>
            </w:pPr>
          </w:p>
        </w:tc>
        <w:tc>
          <w:tcPr>
            <w:tcW w:w="1559" w:type="dxa"/>
            <w:vMerge/>
            <w:shd w:val="clear" w:color="auto" w:fill="F2F2F2" w:themeFill="background1" w:themeFillShade="F2"/>
          </w:tcPr>
          <w:p w14:paraId="3650C6EF" w14:textId="77777777" w:rsidR="00942E45" w:rsidRPr="00712EF5" w:rsidRDefault="00942E45" w:rsidP="00164DEF">
            <w:pPr>
              <w:rPr>
                <w:sz w:val="18"/>
                <w:szCs w:val="18"/>
              </w:rPr>
            </w:pPr>
          </w:p>
        </w:tc>
        <w:tc>
          <w:tcPr>
            <w:tcW w:w="1985" w:type="dxa"/>
          </w:tcPr>
          <w:p w14:paraId="19D589D6" w14:textId="77777777" w:rsidR="00942E45" w:rsidRDefault="00942E45" w:rsidP="00164DEF">
            <w:pPr>
              <w:rPr>
                <w:sz w:val="18"/>
                <w:szCs w:val="18"/>
              </w:rPr>
            </w:pPr>
            <w:r w:rsidRPr="00164DEF">
              <w:rPr>
                <w:sz w:val="18"/>
                <w:szCs w:val="18"/>
              </w:rPr>
              <w:t>VšĮ Jūrininkų sveikatos priežiūros centras</w:t>
            </w:r>
          </w:p>
          <w:p w14:paraId="53EC7CDD" w14:textId="1249C277" w:rsidR="00754A64" w:rsidRPr="00712EF5" w:rsidRDefault="00754A64" w:rsidP="00164DEF">
            <w:pPr>
              <w:rPr>
                <w:sz w:val="18"/>
                <w:szCs w:val="18"/>
              </w:rPr>
            </w:pPr>
            <w:r>
              <w:rPr>
                <w:sz w:val="18"/>
                <w:szCs w:val="18"/>
              </w:rPr>
              <w:t>(</w:t>
            </w:r>
            <w:r w:rsidR="00D318E4">
              <w:rPr>
                <w:sz w:val="18"/>
                <w:szCs w:val="18"/>
              </w:rPr>
              <w:t>s</w:t>
            </w:r>
            <w:r>
              <w:rPr>
                <w:sz w:val="18"/>
                <w:szCs w:val="18"/>
              </w:rPr>
              <w:t>avivaldybės įstaiga)</w:t>
            </w:r>
          </w:p>
        </w:tc>
        <w:tc>
          <w:tcPr>
            <w:tcW w:w="1276" w:type="dxa"/>
            <w:vAlign w:val="center"/>
          </w:tcPr>
          <w:p w14:paraId="327F1369" w14:textId="614430B4" w:rsidR="00942E45" w:rsidRDefault="00942E45" w:rsidP="00164DEF">
            <w:pPr>
              <w:jc w:val="center"/>
              <w:rPr>
                <w:sz w:val="18"/>
                <w:szCs w:val="18"/>
              </w:rPr>
            </w:pPr>
            <w:r>
              <w:rPr>
                <w:sz w:val="18"/>
                <w:szCs w:val="18"/>
              </w:rPr>
              <w:t>-</w:t>
            </w:r>
          </w:p>
        </w:tc>
        <w:tc>
          <w:tcPr>
            <w:tcW w:w="1001" w:type="dxa"/>
            <w:gridSpan w:val="2"/>
            <w:vAlign w:val="center"/>
          </w:tcPr>
          <w:p w14:paraId="501876EA" w14:textId="100D6267" w:rsidR="00942E45" w:rsidRDefault="00942E45" w:rsidP="00164DEF">
            <w:pPr>
              <w:jc w:val="center"/>
              <w:rPr>
                <w:sz w:val="18"/>
                <w:szCs w:val="18"/>
              </w:rPr>
            </w:pPr>
            <w:r>
              <w:rPr>
                <w:sz w:val="18"/>
                <w:szCs w:val="18"/>
              </w:rPr>
              <w:t>-</w:t>
            </w:r>
          </w:p>
        </w:tc>
        <w:tc>
          <w:tcPr>
            <w:tcW w:w="1267" w:type="dxa"/>
            <w:vAlign w:val="center"/>
          </w:tcPr>
          <w:p w14:paraId="5596CBB1" w14:textId="6C84CA4E" w:rsidR="00942E45" w:rsidRDefault="00942E45" w:rsidP="00164DEF">
            <w:pPr>
              <w:jc w:val="center"/>
              <w:rPr>
                <w:sz w:val="18"/>
                <w:szCs w:val="18"/>
              </w:rPr>
            </w:pPr>
            <w:r>
              <w:rPr>
                <w:sz w:val="18"/>
                <w:szCs w:val="18"/>
              </w:rPr>
              <w:t>-</w:t>
            </w:r>
          </w:p>
        </w:tc>
        <w:tc>
          <w:tcPr>
            <w:tcW w:w="1275" w:type="dxa"/>
            <w:vAlign w:val="center"/>
          </w:tcPr>
          <w:p w14:paraId="15113998" w14:textId="3D51F7B7" w:rsidR="00942E45" w:rsidRDefault="00942E45" w:rsidP="00164DEF">
            <w:pPr>
              <w:jc w:val="center"/>
              <w:rPr>
                <w:sz w:val="18"/>
                <w:szCs w:val="18"/>
              </w:rPr>
            </w:pPr>
            <w:r>
              <w:rPr>
                <w:sz w:val="18"/>
                <w:szCs w:val="18"/>
              </w:rPr>
              <w:t>-</w:t>
            </w:r>
          </w:p>
        </w:tc>
        <w:tc>
          <w:tcPr>
            <w:tcW w:w="1276" w:type="dxa"/>
            <w:vAlign w:val="center"/>
          </w:tcPr>
          <w:p w14:paraId="50DB2C19" w14:textId="0C98F82F" w:rsidR="00942E45" w:rsidRDefault="00942E45" w:rsidP="00164DEF">
            <w:pPr>
              <w:jc w:val="center"/>
              <w:rPr>
                <w:sz w:val="18"/>
                <w:szCs w:val="18"/>
              </w:rPr>
            </w:pPr>
            <w:r>
              <w:rPr>
                <w:sz w:val="18"/>
                <w:szCs w:val="18"/>
              </w:rPr>
              <w:t>-</w:t>
            </w:r>
          </w:p>
        </w:tc>
        <w:tc>
          <w:tcPr>
            <w:tcW w:w="1418" w:type="dxa"/>
            <w:vAlign w:val="center"/>
          </w:tcPr>
          <w:p w14:paraId="0337978C" w14:textId="535FBDA0" w:rsidR="00942E45" w:rsidRDefault="00942E45" w:rsidP="00164DEF">
            <w:pPr>
              <w:jc w:val="center"/>
              <w:rPr>
                <w:sz w:val="18"/>
                <w:szCs w:val="18"/>
              </w:rPr>
            </w:pPr>
            <w:r>
              <w:rPr>
                <w:sz w:val="18"/>
                <w:szCs w:val="18"/>
              </w:rPr>
              <w:t>Taip</w:t>
            </w:r>
          </w:p>
        </w:tc>
        <w:tc>
          <w:tcPr>
            <w:tcW w:w="992" w:type="dxa"/>
            <w:vAlign w:val="center"/>
          </w:tcPr>
          <w:p w14:paraId="06BD8EE2" w14:textId="0DB39868" w:rsidR="00942E45" w:rsidRDefault="00942E45" w:rsidP="00164DEF">
            <w:pPr>
              <w:jc w:val="center"/>
              <w:rPr>
                <w:sz w:val="18"/>
                <w:szCs w:val="18"/>
              </w:rPr>
            </w:pPr>
            <w:r>
              <w:rPr>
                <w:sz w:val="18"/>
                <w:szCs w:val="18"/>
              </w:rPr>
              <w:t>371</w:t>
            </w:r>
          </w:p>
        </w:tc>
        <w:tc>
          <w:tcPr>
            <w:tcW w:w="1559" w:type="dxa"/>
            <w:vAlign w:val="center"/>
          </w:tcPr>
          <w:p w14:paraId="7D73BB74" w14:textId="6986595A" w:rsidR="00942E45" w:rsidRPr="005F147D" w:rsidRDefault="00942E45" w:rsidP="00164DEF">
            <w:pPr>
              <w:pStyle w:val="ListParagraph"/>
              <w:numPr>
                <w:ilvl w:val="0"/>
                <w:numId w:val="10"/>
              </w:numPr>
              <w:ind w:left="180" w:hanging="180"/>
              <w:rPr>
                <w:sz w:val="18"/>
                <w:szCs w:val="18"/>
              </w:rPr>
            </w:pPr>
            <w:r w:rsidRPr="005F147D">
              <w:rPr>
                <w:sz w:val="18"/>
                <w:szCs w:val="18"/>
              </w:rPr>
              <w:t>1 išplėstinės praktikos slaugytojas</w:t>
            </w:r>
            <w:r w:rsidR="00213E26" w:rsidRPr="005F147D">
              <w:rPr>
                <w:sz w:val="18"/>
                <w:szCs w:val="18"/>
              </w:rPr>
              <w:t xml:space="preserve"> (1 etatas)</w:t>
            </w:r>
            <w:r w:rsidRPr="005F147D">
              <w:rPr>
                <w:sz w:val="18"/>
                <w:szCs w:val="18"/>
              </w:rPr>
              <w:t>.</w:t>
            </w:r>
          </w:p>
          <w:p w14:paraId="6D1D79A6" w14:textId="56019380" w:rsidR="00942E45" w:rsidRPr="005F147D" w:rsidRDefault="00942E45" w:rsidP="00164DEF">
            <w:pPr>
              <w:pStyle w:val="ListParagraph"/>
              <w:numPr>
                <w:ilvl w:val="0"/>
                <w:numId w:val="10"/>
              </w:numPr>
              <w:ind w:left="180" w:hanging="180"/>
              <w:rPr>
                <w:sz w:val="18"/>
                <w:szCs w:val="18"/>
              </w:rPr>
            </w:pPr>
            <w:r w:rsidRPr="005F147D">
              <w:rPr>
                <w:sz w:val="18"/>
                <w:szCs w:val="18"/>
              </w:rPr>
              <w:t>5 bendrosios praktikos slaugytojai</w:t>
            </w:r>
            <w:r w:rsidR="003D5E30" w:rsidRPr="005F147D">
              <w:rPr>
                <w:sz w:val="18"/>
                <w:szCs w:val="18"/>
              </w:rPr>
              <w:t xml:space="preserve"> (5 etatai)</w:t>
            </w:r>
            <w:r w:rsidRPr="005F147D">
              <w:rPr>
                <w:sz w:val="18"/>
                <w:szCs w:val="18"/>
              </w:rPr>
              <w:t>.</w:t>
            </w:r>
          </w:p>
          <w:p w14:paraId="192B7547" w14:textId="5AB5C3C4" w:rsidR="00942E45" w:rsidRPr="005F147D" w:rsidRDefault="00942E45" w:rsidP="00164DEF">
            <w:pPr>
              <w:pStyle w:val="ListParagraph"/>
              <w:numPr>
                <w:ilvl w:val="0"/>
                <w:numId w:val="10"/>
              </w:numPr>
              <w:ind w:left="180" w:hanging="180"/>
              <w:rPr>
                <w:sz w:val="18"/>
                <w:szCs w:val="18"/>
              </w:rPr>
            </w:pPr>
            <w:r w:rsidRPr="005F147D">
              <w:rPr>
                <w:sz w:val="18"/>
                <w:szCs w:val="18"/>
              </w:rPr>
              <w:t>4 slaugytoj</w:t>
            </w:r>
            <w:r w:rsidR="003D5E30" w:rsidRPr="005F147D">
              <w:rPr>
                <w:sz w:val="18"/>
                <w:szCs w:val="18"/>
              </w:rPr>
              <w:t>o</w:t>
            </w:r>
            <w:r w:rsidRPr="005F147D">
              <w:rPr>
                <w:sz w:val="18"/>
                <w:szCs w:val="18"/>
              </w:rPr>
              <w:t xml:space="preserve"> padėjėjai</w:t>
            </w:r>
            <w:r w:rsidR="003D5E30" w:rsidRPr="005F147D">
              <w:rPr>
                <w:sz w:val="18"/>
                <w:szCs w:val="18"/>
              </w:rPr>
              <w:t xml:space="preserve"> (4 etatai)</w:t>
            </w:r>
            <w:r w:rsidRPr="005F147D">
              <w:rPr>
                <w:sz w:val="18"/>
                <w:szCs w:val="18"/>
              </w:rPr>
              <w:t>.</w:t>
            </w:r>
          </w:p>
          <w:p w14:paraId="4FCDFAF0" w14:textId="2DC778C7" w:rsidR="00942E45" w:rsidRPr="005F147D" w:rsidRDefault="00942E45" w:rsidP="00164DEF">
            <w:pPr>
              <w:pStyle w:val="ListParagraph"/>
              <w:numPr>
                <w:ilvl w:val="0"/>
                <w:numId w:val="10"/>
              </w:numPr>
              <w:ind w:left="180" w:hanging="180"/>
              <w:rPr>
                <w:sz w:val="18"/>
                <w:szCs w:val="18"/>
              </w:rPr>
            </w:pPr>
            <w:r w:rsidRPr="005F147D">
              <w:rPr>
                <w:sz w:val="18"/>
                <w:szCs w:val="18"/>
              </w:rPr>
              <w:t>2 kinezitera- peutai</w:t>
            </w:r>
            <w:r w:rsidR="003D5E30" w:rsidRPr="005F147D">
              <w:rPr>
                <w:sz w:val="18"/>
                <w:szCs w:val="18"/>
              </w:rPr>
              <w:t xml:space="preserve"> (2 etatai)</w:t>
            </w:r>
            <w:r w:rsidRPr="005F147D">
              <w:rPr>
                <w:sz w:val="18"/>
                <w:szCs w:val="18"/>
              </w:rPr>
              <w:t>.</w:t>
            </w:r>
          </w:p>
          <w:p w14:paraId="26C5F401" w14:textId="0F515937" w:rsidR="003D5E30" w:rsidRPr="005F147D" w:rsidRDefault="003D5E30" w:rsidP="00164DEF">
            <w:pPr>
              <w:pStyle w:val="ListParagraph"/>
              <w:numPr>
                <w:ilvl w:val="0"/>
                <w:numId w:val="10"/>
              </w:numPr>
              <w:ind w:left="180" w:hanging="180"/>
              <w:rPr>
                <w:sz w:val="18"/>
                <w:szCs w:val="18"/>
              </w:rPr>
            </w:pPr>
            <w:r w:rsidRPr="005F147D">
              <w:rPr>
                <w:sz w:val="18"/>
                <w:szCs w:val="18"/>
              </w:rPr>
              <w:t>1 ergotera-peutas (0,1 etato).</w:t>
            </w:r>
          </w:p>
          <w:p w14:paraId="311F3059" w14:textId="06698829" w:rsidR="00942E45" w:rsidRPr="005F147D" w:rsidRDefault="00942E45" w:rsidP="00164DEF">
            <w:pPr>
              <w:pStyle w:val="ListParagraph"/>
              <w:numPr>
                <w:ilvl w:val="0"/>
                <w:numId w:val="10"/>
              </w:numPr>
              <w:ind w:left="180" w:hanging="180"/>
              <w:rPr>
                <w:sz w:val="18"/>
                <w:szCs w:val="18"/>
              </w:rPr>
            </w:pPr>
            <w:r w:rsidRPr="005F147D">
              <w:rPr>
                <w:sz w:val="18"/>
                <w:szCs w:val="18"/>
              </w:rPr>
              <w:t>1 medicinos psichologas</w:t>
            </w:r>
            <w:r w:rsidR="003D5E30" w:rsidRPr="005F147D">
              <w:rPr>
                <w:sz w:val="18"/>
                <w:szCs w:val="18"/>
              </w:rPr>
              <w:t xml:space="preserve"> (0,1 etato)</w:t>
            </w:r>
            <w:r w:rsidRPr="005F147D">
              <w:rPr>
                <w:sz w:val="18"/>
                <w:szCs w:val="18"/>
              </w:rPr>
              <w:t>.</w:t>
            </w:r>
          </w:p>
        </w:tc>
      </w:tr>
      <w:tr w:rsidR="003F2676" w:rsidRPr="00AD62E3" w14:paraId="6A03F4C2" w14:textId="77777777" w:rsidTr="00BB68C9">
        <w:tc>
          <w:tcPr>
            <w:tcW w:w="1271" w:type="dxa"/>
            <w:vMerge/>
            <w:shd w:val="clear" w:color="auto" w:fill="DBDBDB" w:themeFill="accent3" w:themeFillTint="66"/>
          </w:tcPr>
          <w:p w14:paraId="63831A31"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790AD02" w14:textId="77777777" w:rsidR="003F2676" w:rsidRPr="00712EF5" w:rsidRDefault="003F2676" w:rsidP="003F2676">
            <w:pPr>
              <w:rPr>
                <w:sz w:val="18"/>
                <w:szCs w:val="18"/>
              </w:rPr>
            </w:pPr>
          </w:p>
        </w:tc>
        <w:tc>
          <w:tcPr>
            <w:tcW w:w="1985" w:type="dxa"/>
          </w:tcPr>
          <w:p w14:paraId="6AD509F8" w14:textId="77777777" w:rsidR="003F2676" w:rsidRDefault="003F2676" w:rsidP="003F2676">
            <w:pPr>
              <w:rPr>
                <w:sz w:val="18"/>
                <w:szCs w:val="18"/>
              </w:rPr>
            </w:pPr>
            <w:r w:rsidRPr="00685A09">
              <w:rPr>
                <w:sz w:val="18"/>
                <w:szCs w:val="18"/>
              </w:rPr>
              <w:t>VšĮ Klaipėdos miesto poliklinika</w:t>
            </w:r>
          </w:p>
          <w:p w14:paraId="4449EC16" w14:textId="09EC6483" w:rsidR="003F2676" w:rsidRPr="00164DEF" w:rsidRDefault="003F2676" w:rsidP="003F2676">
            <w:pPr>
              <w:rPr>
                <w:sz w:val="18"/>
                <w:szCs w:val="18"/>
              </w:rPr>
            </w:pPr>
            <w:r>
              <w:rPr>
                <w:sz w:val="18"/>
                <w:szCs w:val="18"/>
              </w:rPr>
              <w:t>(savivaldybės įstaiga)</w:t>
            </w:r>
          </w:p>
        </w:tc>
        <w:tc>
          <w:tcPr>
            <w:tcW w:w="1276" w:type="dxa"/>
            <w:vAlign w:val="center"/>
          </w:tcPr>
          <w:p w14:paraId="62F2D0F8" w14:textId="4CD89AFB" w:rsidR="003F2676" w:rsidRDefault="003F2676" w:rsidP="003F2676">
            <w:pPr>
              <w:jc w:val="center"/>
              <w:rPr>
                <w:sz w:val="18"/>
                <w:szCs w:val="18"/>
              </w:rPr>
            </w:pPr>
            <w:r>
              <w:rPr>
                <w:sz w:val="18"/>
                <w:szCs w:val="18"/>
              </w:rPr>
              <w:t>-</w:t>
            </w:r>
          </w:p>
        </w:tc>
        <w:tc>
          <w:tcPr>
            <w:tcW w:w="1001" w:type="dxa"/>
            <w:gridSpan w:val="2"/>
            <w:vAlign w:val="center"/>
          </w:tcPr>
          <w:p w14:paraId="1847B727" w14:textId="2CBE5B2A" w:rsidR="003F2676" w:rsidRDefault="003F2676" w:rsidP="003F2676">
            <w:pPr>
              <w:jc w:val="center"/>
              <w:rPr>
                <w:sz w:val="18"/>
                <w:szCs w:val="18"/>
              </w:rPr>
            </w:pPr>
            <w:r>
              <w:rPr>
                <w:sz w:val="18"/>
                <w:szCs w:val="18"/>
              </w:rPr>
              <w:t>-</w:t>
            </w:r>
          </w:p>
        </w:tc>
        <w:tc>
          <w:tcPr>
            <w:tcW w:w="1267" w:type="dxa"/>
            <w:vAlign w:val="center"/>
          </w:tcPr>
          <w:p w14:paraId="124A0CB7" w14:textId="1DBC14C7" w:rsidR="003F2676" w:rsidRDefault="003F2676" w:rsidP="003F2676">
            <w:pPr>
              <w:jc w:val="center"/>
              <w:rPr>
                <w:sz w:val="18"/>
                <w:szCs w:val="18"/>
              </w:rPr>
            </w:pPr>
            <w:r>
              <w:rPr>
                <w:sz w:val="18"/>
                <w:szCs w:val="18"/>
              </w:rPr>
              <w:t>-</w:t>
            </w:r>
          </w:p>
        </w:tc>
        <w:tc>
          <w:tcPr>
            <w:tcW w:w="1275" w:type="dxa"/>
            <w:vAlign w:val="center"/>
          </w:tcPr>
          <w:p w14:paraId="3DD68F23" w14:textId="5375EAD0" w:rsidR="003F2676" w:rsidRDefault="003F2676" w:rsidP="003F2676">
            <w:pPr>
              <w:jc w:val="center"/>
              <w:rPr>
                <w:sz w:val="18"/>
                <w:szCs w:val="18"/>
              </w:rPr>
            </w:pPr>
            <w:r>
              <w:rPr>
                <w:sz w:val="18"/>
                <w:szCs w:val="18"/>
              </w:rPr>
              <w:t>-</w:t>
            </w:r>
          </w:p>
        </w:tc>
        <w:tc>
          <w:tcPr>
            <w:tcW w:w="1276" w:type="dxa"/>
            <w:vAlign w:val="center"/>
          </w:tcPr>
          <w:p w14:paraId="6B3E1691" w14:textId="6DBE0334" w:rsidR="003F2676" w:rsidRDefault="003F2676" w:rsidP="003F2676">
            <w:pPr>
              <w:jc w:val="center"/>
              <w:rPr>
                <w:sz w:val="18"/>
                <w:szCs w:val="18"/>
              </w:rPr>
            </w:pPr>
            <w:r>
              <w:rPr>
                <w:sz w:val="18"/>
                <w:szCs w:val="18"/>
              </w:rPr>
              <w:t>-</w:t>
            </w:r>
          </w:p>
        </w:tc>
        <w:tc>
          <w:tcPr>
            <w:tcW w:w="1418" w:type="dxa"/>
            <w:vAlign w:val="center"/>
          </w:tcPr>
          <w:p w14:paraId="47F4A53F" w14:textId="2D8DD355" w:rsidR="003F2676" w:rsidRDefault="003F2676" w:rsidP="003F2676">
            <w:pPr>
              <w:jc w:val="center"/>
              <w:rPr>
                <w:sz w:val="18"/>
                <w:szCs w:val="18"/>
              </w:rPr>
            </w:pPr>
            <w:r>
              <w:rPr>
                <w:sz w:val="18"/>
                <w:szCs w:val="18"/>
              </w:rPr>
              <w:t>Ne</w:t>
            </w:r>
          </w:p>
        </w:tc>
        <w:tc>
          <w:tcPr>
            <w:tcW w:w="992" w:type="dxa"/>
            <w:vAlign w:val="center"/>
          </w:tcPr>
          <w:p w14:paraId="0F74435F" w14:textId="34F13E05" w:rsidR="003F2676" w:rsidRDefault="003F2676" w:rsidP="003F2676">
            <w:pPr>
              <w:jc w:val="center"/>
              <w:rPr>
                <w:sz w:val="18"/>
                <w:szCs w:val="18"/>
              </w:rPr>
            </w:pPr>
            <w:r>
              <w:rPr>
                <w:sz w:val="18"/>
                <w:szCs w:val="18"/>
              </w:rPr>
              <w:t>350</w:t>
            </w:r>
          </w:p>
        </w:tc>
        <w:tc>
          <w:tcPr>
            <w:tcW w:w="1559" w:type="dxa"/>
            <w:vAlign w:val="center"/>
          </w:tcPr>
          <w:p w14:paraId="25E50D00" w14:textId="4A98A741" w:rsidR="003F2676" w:rsidRPr="00426770" w:rsidRDefault="0023727A" w:rsidP="003F2676">
            <w:pPr>
              <w:pStyle w:val="ListParagraph"/>
              <w:numPr>
                <w:ilvl w:val="0"/>
                <w:numId w:val="10"/>
              </w:numPr>
              <w:ind w:left="180" w:hanging="180"/>
              <w:rPr>
                <w:sz w:val="18"/>
                <w:szCs w:val="18"/>
              </w:rPr>
            </w:pPr>
            <w:bookmarkStart w:id="0" w:name="_Hlk172023217"/>
            <w:r w:rsidRPr="00426770">
              <w:rPr>
                <w:sz w:val="18"/>
                <w:szCs w:val="18"/>
              </w:rPr>
              <w:t>8</w:t>
            </w:r>
            <w:r w:rsidR="003F2676" w:rsidRPr="00426770">
              <w:rPr>
                <w:sz w:val="18"/>
                <w:szCs w:val="18"/>
              </w:rPr>
              <w:t xml:space="preserve"> bendrosios praktikos slaugytojai</w:t>
            </w:r>
            <w:r w:rsidRPr="00426770">
              <w:rPr>
                <w:sz w:val="18"/>
                <w:szCs w:val="18"/>
              </w:rPr>
              <w:t xml:space="preserve"> (6,25 etato)</w:t>
            </w:r>
            <w:r w:rsidR="003F2676" w:rsidRPr="00426770">
              <w:rPr>
                <w:sz w:val="18"/>
                <w:szCs w:val="18"/>
              </w:rPr>
              <w:t>.</w:t>
            </w:r>
          </w:p>
          <w:p w14:paraId="5F3081E7" w14:textId="27E6B8CD" w:rsidR="003F2676" w:rsidRPr="00426770" w:rsidRDefault="003F2676" w:rsidP="003F2676">
            <w:pPr>
              <w:pStyle w:val="ListParagraph"/>
              <w:numPr>
                <w:ilvl w:val="0"/>
                <w:numId w:val="10"/>
              </w:numPr>
              <w:ind w:left="180" w:hanging="180"/>
              <w:rPr>
                <w:sz w:val="18"/>
                <w:szCs w:val="18"/>
              </w:rPr>
            </w:pPr>
            <w:r w:rsidRPr="00426770">
              <w:rPr>
                <w:sz w:val="18"/>
                <w:szCs w:val="18"/>
              </w:rPr>
              <w:lastRenderedPageBreak/>
              <w:t>4 slaugytoj</w:t>
            </w:r>
            <w:r w:rsidR="0023727A" w:rsidRPr="00426770">
              <w:rPr>
                <w:sz w:val="18"/>
                <w:szCs w:val="18"/>
              </w:rPr>
              <w:t>o</w:t>
            </w:r>
            <w:r w:rsidRPr="00426770">
              <w:rPr>
                <w:sz w:val="18"/>
                <w:szCs w:val="18"/>
              </w:rPr>
              <w:t xml:space="preserve"> padėjėjai</w:t>
            </w:r>
            <w:r w:rsidR="0023727A" w:rsidRPr="00426770">
              <w:rPr>
                <w:sz w:val="18"/>
                <w:szCs w:val="18"/>
              </w:rPr>
              <w:t xml:space="preserve"> (4 etatai)</w:t>
            </w:r>
            <w:r w:rsidRPr="00426770">
              <w:rPr>
                <w:sz w:val="18"/>
                <w:szCs w:val="18"/>
              </w:rPr>
              <w:t>.</w:t>
            </w:r>
          </w:p>
          <w:p w14:paraId="4C6103A7" w14:textId="77777777" w:rsidR="003F2676" w:rsidRPr="00426770" w:rsidRDefault="003F2676" w:rsidP="003F2676">
            <w:pPr>
              <w:pStyle w:val="ListParagraph"/>
              <w:numPr>
                <w:ilvl w:val="0"/>
                <w:numId w:val="10"/>
              </w:numPr>
              <w:ind w:left="180" w:hanging="180"/>
              <w:rPr>
                <w:sz w:val="18"/>
                <w:szCs w:val="18"/>
              </w:rPr>
            </w:pPr>
            <w:r w:rsidRPr="00426770">
              <w:rPr>
                <w:sz w:val="18"/>
                <w:szCs w:val="18"/>
              </w:rPr>
              <w:t>1 kinezitera- peutas</w:t>
            </w:r>
            <w:r w:rsidR="0023727A" w:rsidRPr="00426770">
              <w:rPr>
                <w:sz w:val="18"/>
                <w:szCs w:val="18"/>
              </w:rPr>
              <w:t xml:space="preserve"> (1 etatas)</w:t>
            </w:r>
            <w:r w:rsidRPr="00426770">
              <w:rPr>
                <w:sz w:val="18"/>
                <w:szCs w:val="18"/>
              </w:rPr>
              <w:t>.</w:t>
            </w:r>
            <w:bookmarkEnd w:id="0"/>
          </w:p>
          <w:p w14:paraId="7A49530C" w14:textId="575C0A39" w:rsidR="0023727A" w:rsidRPr="00426770" w:rsidRDefault="0023727A" w:rsidP="003F2676">
            <w:pPr>
              <w:pStyle w:val="ListParagraph"/>
              <w:numPr>
                <w:ilvl w:val="0"/>
                <w:numId w:val="10"/>
              </w:numPr>
              <w:ind w:left="180" w:hanging="180"/>
              <w:rPr>
                <w:sz w:val="18"/>
                <w:szCs w:val="18"/>
              </w:rPr>
            </w:pPr>
            <w:r w:rsidRPr="00426770">
              <w:rPr>
                <w:sz w:val="18"/>
                <w:szCs w:val="18"/>
              </w:rPr>
              <w:t xml:space="preserve">1 ergotera-peutas (0,25 etato). </w:t>
            </w:r>
          </w:p>
        </w:tc>
      </w:tr>
      <w:tr w:rsidR="003F2676" w:rsidRPr="00AD62E3" w14:paraId="456BF7BD" w14:textId="77777777" w:rsidTr="00BB68C9">
        <w:tc>
          <w:tcPr>
            <w:tcW w:w="1271" w:type="dxa"/>
            <w:vMerge/>
            <w:shd w:val="clear" w:color="auto" w:fill="DBDBDB" w:themeFill="accent3" w:themeFillTint="66"/>
          </w:tcPr>
          <w:p w14:paraId="7F4ABFA7"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71A775EE" w14:textId="77777777" w:rsidR="003F2676" w:rsidRPr="00712EF5" w:rsidRDefault="003F2676" w:rsidP="003F2676">
            <w:pPr>
              <w:rPr>
                <w:sz w:val="18"/>
                <w:szCs w:val="18"/>
              </w:rPr>
            </w:pPr>
          </w:p>
        </w:tc>
        <w:tc>
          <w:tcPr>
            <w:tcW w:w="1985" w:type="dxa"/>
          </w:tcPr>
          <w:p w14:paraId="453E8A7B" w14:textId="77777777" w:rsidR="003F2676" w:rsidRDefault="003F2676" w:rsidP="003F2676">
            <w:pPr>
              <w:rPr>
                <w:sz w:val="18"/>
                <w:szCs w:val="18"/>
              </w:rPr>
            </w:pPr>
            <w:r w:rsidRPr="00DA47C8">
              <w:rPr>
                <w:sz w:val="18"/>
                <w:szCs w:val="18"/>
              </w:rPr>
              <w:t>VšĮ Klaipėdos medicininės slaugos ligoninė</w:t>
            </w:r>
          </w:p>
          <w:p w14:paraId="40642CDD" w14:textId="0B537AA3" w:rsidR="003F2676" w:rsidRPr="00685A09" w:rsidRDefault="003F2676" w:rsidP="003F2676">
            <w:pPr>
              <w:rPr>
                <w:sz w:val="18"/>
                <w:szCs w:val="18"/>
              </w:rPr>
            </w:pPr>
            <w:r>
              <w:rPr>
                <w:sz w:val="18"/>
                <w:szCs w:val="18"/>
              </w:rPr>
              <w:t>(savivaldybės įstaiga)</w:t>
            </w:r>
          </w:p>
        </w:tc>
        <w:tc>
          <w:tcPr>
            <w:tcW w:w="1276" w:type="dxa"/>
            <w:vAlign w:val="center"/>
          </w:tcPr>
          <w:p w14:paraId="5E19E86F" w14:textId="7E14EE49" w:rsidR="003F2676" w:rsidRDefault="003F2676" w:rsidP="003F2676">
            <w:pPr>
              <w:jc w:val="center"/>
              <w:rPr>
                <w:sz w:val="18"/>
                <w:szCs w:val="18"/>
              </w:rPr>
            </w:pPr>
            <w:r>
              <w:rPr>
                <w:sz w:val="18"/>
                <w:szCs w:val="18"/>
              </w:rPr>
              <w:t>23</w:t>
            </w:r>
          </w:p>
        </w:tc>
        <w:tc>
          <w:tcPr>
            <w:tcW w:w="1001" w:type="dxa"/>
            <w:gridSpan w:val="2"/>
            <w:vAlign w:val="center"/>
          </w:tcPr>
          <w:p w14:paraId="22F6D579" w14:textId="06B640E7" w:rsidR="003F2676" w:rsidRDefault="003F2676" w:rsidP="003F2676">
            <w:pPr>
              <w:jc w:val="center"/>
              <w:rPr>
                <w:sz w:val="18"/>
                <w:szCs w:val="18"/>
              </w:rPr>
            </w:pPr>
            <w:r>
              <w:rPr>
                <w:sz w:val="18"/>
                <w:szCs w:val="18"/>
              </w:rPr>
              <w:t>27</w:t>
            </w:r>
          </w:p>
        </w:tc>
        <w:tc>
          <w:tcPr>
            <w:tcW w:w="1267" w:type="dxa"/>
            <w:vAlign w:val="center"/>
          </w:tcPr>
          <w:p w14:paraId="7268530D" w14:textId="1E70842C" w:rsidR="003F2676" w:rsidRDefault="006E17E9" w:rsidP="003F2676">
            <w:pPr>
              <w:jc w:val="center"/>
              <w:rPr>
                <w:sz w:val="18"/>
                <w:szCs w:val="18"/>
              </w:rPr>
            </w:pPr>
            <w:r>
              <w:rPr>
                <w:sz w:val="18"/>
                <w:szCs w:val="18"/>
              </w:rPr>
              <w:t>6</w:t>
            </w:r>
          </w:p>
        </w:tc>
        <w:tc>
          <w:tcPr>
            <w:tcW w:w="1275" w:type="dxa"/>
            <w:vAlign w:val="center"/>
          </w:tcPr>
          <w:p w14:paraId="27472098" w14:textId="36645E3E" w:rsidR="003F2676" w:rsidRDefault="003F2676" w:rsidP="003F2676">
            <w:pPr>
              <w:jc w:val="center"/>
              <w:rPr>
                <w:sz w:val="18"/>
                <w:szCs w:val="18"/>
              </w:rPr>
            </w:pPr>
            <w:r>
              <w:rPr>
                <w:sz w:val="18"/>
                <w:szCs w:val="18"/>
              </w:rPr>
              <w:t>12</w:t>
            </w:r>
          </w:p>
        </w:tc>
        <w:tc>
          <w:tcPr>
            <w:tcW w:w="1276" w:type="dxa"/>
            <w:vAlign w:val="center"/>
          </w:tcPr>
          <w:p w14:paraId="6EBA3F42" w14:textId="2A22156F" w:rsidR="003F2676" w:rsidRDefault="003F2676" w:rsidP="003F2676">
            <w:pPr>
              <w:jc w:val="center"/>
              <w:rPr>
                <w:sz w:val="18"/>
                <w:szCs w:val="18"/>
              </w:rPr>
            </w:pPr>
            <w:r>
              <w:rPr>
                <w:sz w:val="18"/>
                <w:szCs w:val="18"/>
              </w:rPr>
              <w:t>28</w:t>
            </w:r>
          </w:p>
        </w:tc>
        <w:tc>
          <w:tcPr>
            <w:tcW w:w="1418" w:type="dxa"/>
            <w:vAlign w:val="center"/>
          </w:tcPr>
          <w:p w14:paraId="7A19B139" w14:textId="38526501" w:rsidR="003F2676" w:rsidRDefault="003F2676" w:rsidP="003F2676">
            <w:pPr>
              <w:jc w:val="center"/>
              <w:rPr>
                <w:sz w:val="18"/>
                <w:szCs w:val="18"/>
              </w:rPr>
            </w:pPr>
            <w:r>
              <w:rPr>
                <w:sz w:val="18"/>
                <w:szCs w:val="18"/>
              </w:rPr>
              <w:t>Ne</w:t>
            </w:r>
          </w:p>
        </w:tc>
        <w:tc>
          <w:tcPr>
            <w:tcW w:w="992" w:type="dxa"/>
            <w:vAlign w:val="center"/>
          </w:tcPr>
          <w:p w14:paraId="46B0C76D" w14:textId="3DFECB3C" w:rsidR="003F2676" w:rsidRDefault="003F2676" w:rsidP="003F2676">
            <w:pPr>
              <w:jc w:val="center"/>
              <w:rPr>
                <w:sz w:val="18"/>
                <w:szCs w:val="18"/>
              </w:rPr>
            </w:pPr>
            <w:r>
              <w:rPr>
                <w:sz w:val="18"/>
                <w:szCs w:val="18"/>
              </w:rPr>
              <w:t>-</w:t>
            </w:r>
          </w:p>
        </w:tc>
        <w:tc>
          <w:tcPr>
            <w:tcW w:w="1559" w:type="dxa"/>
            <w:vAlign w:val="center"/>
          </w:tcPr>
          <w:p w14:paraId="06DF73D9" w14:textId="3019544C" w:rsidR="003F2676" w:rsidRPr="003A493E" w:rsidRDefault="003F2676" w:rsidP="003F2676">
            <w:pPr>
              <w:pStyle w:val="ListParagraph"/>
              <w:ind w:left="0"/>
              <w:jc w:val="center"/>
              <w:rPr>
                <w:sz w:val="18"/>
                <w:szCs w:val="18"/>
              </w:rPr>
            </w:pPr>
            <w:r>
              <w:rPr>
                <w:sz w:val="18"/>
                <w:szCs w:val="18"/>
              </w:rPr>
              <w:t>-</w:t>
            </w:r>
          </w:p>
        </w:tc>
      </w:tr>
      <w:tr w:rsidR="003F2676" w:rsidRPr="00AD62E3" w14:paraId="32821648" w14:textId="77777777" w:rsidTr="00BB68C9">
        <w:tc>
          <w:tcPr>
            <w:tcW w:w="1271" w:type="dxa"/>
            <w:vMerge/>
            <w:shd w:val="clear" w:color="auto" w:fill="DBDBDB" w:themeFill="accent3" w:themeFillTint="66"/>
          </w:tcPr>
          <w:p w14:paraId="40EB65D8"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1AEE4E4" w14:textId="77777777" w:rsidR="003F2676" w:rsidRPr="00712EF5" w:rsidRDefault="003F2676" w:rsidP="003F2676">
            <w:pPr>
              <w:rPr>
                <w:sz w:val="18"/>
                <w:szCs w:val="18"/>
              </w:rPr>
            </w:pPr>
          </w:p>
        </w:tc>
        <w:tc>
          <w:tcPr>
            <w:tcW w:w="1985" w:type="dxa"/>
          </w:tcPr>
          <w:p w14:paraId="28F3A252" w14:textId="77777777" w:rsidR="003F2676" w:rsidRDefault="003F2676" w:rsidP="003F2676">
            <w:pPr>
              <w:rPr>
                <w:sz w:val="18"/>
                <w:szCs w:val="18"/>
              </w:rPr>
            </w:pPr>
            <w:r w:rsidRPr="00B109FC">
              <w:rPr>
                <w:sz w:val="18"/>
                <w:szCs w:val="18"/>
              </w:rPr>
              <w:t>VšĮ Klaipėdos universiteto ligoninė (Palangos ligoninė)</w:t>
            </w:r>
          </w:p>
          <w:p w14:paraId="4D8FB500" w14:textId="37C704C5" w:rsidR="003F2676" w:rsidRPr="00DA47C8" w:rsidRDefault="003F2676" w:rsidP="003F2676">
            <w:pPr>
              <w:rPr>
                <w:sz w:val="18"/>
                <w:szCs w:val="18"/>
              </w:rPr>
            </w:pPr>
            <w:r>
              <w:rPr>
                <w:sz w:val="18"/>
                <w:szCs w:val="18"/>
              </w:rPr>
              <w:t xml:space="preserve">(LR </w:t>
            </w:r>
            <w:r w:rsidR="00A65047">
              <w:rPr>
                <w:sz w:val="18"/>
                <w:szCs w:val="18"/>
              </w:rPr>
              <w:t>s</w:t>
            </w:r>
            <w:r>
              <w:rPr>
                <w:sz w:val="18"/>
                <w:szCs w:val="18"/>
              </w:rPr>
              <w:t>veikatos apsaugos ministerijos ir Klaipėdos universiteto įstaiga)</w:t>
            </w:r>
          </w:p>
        </w:tc>
        <w:tc>
          <w:tcPr>
            <w:tcW w:w="1276" w:type="dxa"/>
            <w:vAlign w:val="center"/>
          </w:tcPr>
          <w:p w14:paraId="1D1FA75B" w14:textId="1C1B1A93" w:rsidR="003F2676" w:rsidRDefault="003F2676" w:rsidP="003F2676">
            <w:pPr>
              <w:jc w:val="center"/>
              <w:rPr>
                <w:sz w:val="18"/>
                <w:szCs w:val="18"/>
              </w:rPr>
            </w:pPr>
            <w:r>
              <w:rPr>
                <w:sz w:val="18"/>
                <w:szCs w:val="18"/>
              </w:rPr>
              <w:t>2</w:t>
            </w:r>
          </w:p>
        </w:tc>
        <w:tc>
          <w:tcPr>
            <w:tcW w:w="1001" w:type="dxa"/>
            <w:gridSpan w:val="2"/>
            <w:vAlign w:val="center"/>
          </w:tcPr>
          <w:p w14:paraId="6264062E" w14:textId="56D73425" w:rsidR="003F2676" w:rsidRDefault="003F2676" w:rsidP="003F2676">
            <w:pPr>
              <w:jc w:val="center"/>
              <w:rPr>
                <w:sz w:val="18"/>
                <w:szCs w:val="18"/>
              </w:rPr>
            </w:pPr>
            <w:r>
              <w:rPr>
                <w:sz w:val="18"/>
                <w:szCs w:val="18"/>
              </w:rPr>
              <w:t>2</w:t>
            </w:r>
          </w:p>
        </w:tc>
        <w:tc>
          <w:tcPr>
            <w:tcW w:w="1267" w:type="dxa"/>
            <w:vAlign w:val="center"/>
          </w:tcPr>
          <w:p w14:paraId="324DEE6D" w14:textId="3ED5457B" w:rsidR="003F2676" w:rsidRDefault="006E17E9" w:rsidP="003F2676">
            <w:pPr>
              <w:jc w:val="center"/>
              <w:rPr>
                <w:sz w:val="18"/>
                <w:szCs w:val="18"/>
              </w:rPr>
            </w:pPr>
            <w:r>
              <w:rPr>
                <w:sz w:val="18"/>
                <w:szCs w:val="18"/>
              </w:rPr>
              <w:t>22</w:t>
            </w:r>
          </w:p>
        </w:tc>
        <w:tc>
          <w:tcPr>
            <w:tcW w:w="1275" w:type="dxa"/>
            <w:vAlign w:val="center"/>
          </w:tcPr>
          <w:p w14:paraId="72C08BA9" w14:textId="1C51BEBD" w:rsidR="003F2676" w:rsidRDefault="003F2676" w:rsidP="003F2676">
            <w:pPr>
              <w:jc w:val="center"/>
              <w:rPr>
                <w:sz w:val="18"/>
                <w:szCs w:val="18"/>
              </w:rPr>
            </w:pPr>
            <w:r>
              <w:rPr>
                <w:sz w:val="18"/>
                <w:szCs w:val="18"/>
              </w:rPr>
              <w:t>-</w:t>
            </w:r>
          </w:p>
        </w:tc>
        <w:tc>
          <w:tcPr>
            <w:tcW w:w="1276" w:type="dxa"/>
            <w:vAlign w:val="center"/>
          </w:tcPr>
          <w:p w14:paraId="5FBAB7D9" w14:textId="070F235E" w:rsidR="003F2676" w:rsidRDefault="003F2676" w:rsidP="003F2676">
            <w:pPr>
              <w:jc w:val="center"/>
              <w:rPr>
                <w:sz w:val="18"/>
                <w:szCs w:val="18"/>
              </w:rPr>
            </w:pPr>
            <w:r>
              <w:rPr>
                <w:sz w:val="18"/>
                <w:szCs w:val="18"/>
              </w:rPr>
              <w:t>-</w:t>
            </w:r>
          </w:p>
        </w:tc>
        <w:tc>
          <w:tcPr>
            <w:tcW w:w="1418" w:type="dxa"/>
            <w:vAlign w:val="center"/>
          </w:tcPr>
          <w:p w14:paraId="192BD793" w14:textId="4235CA69" w:rsidR="003F2676" w:rsidRDefault="003F2676" w:rsidP="003F2676">
            <w:pPr>
              <w:jc w:val="center"/>
              <w:rPr>
                <w:sz w:val="18"/>
                <w:szCs w:val="18"/>
              </w:rPr>
            </w:pPr>
            <w:r>
              <w:rPr>
                <w:sz w:val="18"/>
                <w:szCs w:val="18"/>
              </w:rPr>
              <w:t>Ne</w:t>
            </w:r>
          </w:p>
        </w:tc>
        <w:tc>
          <w:tcPr>
            <w:tcW w:w="992" w:type="dxa"/>
            <w:vAlign w:val="center"/>
          </w:tcPr>
          <w:p w14:paraId="41F9F0C7" w14:textId="42FC2576" w:rsidR="003F2676" w:rsidRDefault="003F2676" w:rsidP="003F2676">
            <w:pPr>
              <w:jc w:val="center"/>
              <w:rPr>
                <w:sz w:val="18"/>
                <w:szCs w:val="18"/>
              </w:rPr>
            </w:pPr>
            <w:r>
              <w:rPr>
                <w:sz w:val="18"/>
                <w:szCs w:val="18"/>
              </w:rPr>
              <w:t>-</w:t>
            </w:r>
          </w:p>
        </w:tc>
        <w:tc>
          <w:tcPr>
            <w:tcW w:w="1559" w:type="dxa"/>
            <w:vAlign w:val="center"/>
          </w:tcPr>
          <w:p w14:paraId="2C96DBFC" w14:textId="0EA5AC8F" w:rsidR="003F2676" w:rsidRPr="00B109FC" w:rsidRDefault="003F2676" w:rsidP="003F2676">
            <w:pPr>
              <w:jc w:val="center"/>
              <w:rPr>
                <w:sz w:val="18"/>
                <w:szCs w:val="18"/>
              </w:rPr>
            </w:pPr>
            <w:r>
              <w:rPr>
                <w:sz w:val="18"/>
                <w:szCs w:val="18"/>
              </w:rPr>
              <w:t>-</w:t>
            </w:r>
          </w:p>
        </w:tc>
      </w:tr>
      <w:tr w:rsidR="003F2676" w:rsidRPr="00AD62E3" w14:paraId="0F323656" w14:textId="77777777" w:rsidTr="00BB68C9">
        <w:tc>
          <w:tcPr>
            <w:tcW w:w="1271" w:type="dxa"/>
            <w:vMerge/>
            <w:shd w:val="clear" w:color="auto" w:fill="DBDBDB" w:themeFill="accent3" w:themeFillTint="66"/>
          </w:tcPr>
          <w:p w14:paraId="50B29856"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6E8AEC63" w14:textId="77777777" w:rsidR="003F2676" w:rsidRPr="00712EF5" w:rsidRDefault="003F2676" w:rsidP="003F2676">
            <w:pPr>
              <w:rPr>
                <w:sz w:val="18"/>
                <w:szCs w:val="18"/>
              </w:rPr>
            </w:pPr>
          </w:p>
        </w:tc>
        <w:tc>
          <w:tcPr>
            <w:tcW w:w="1985" w:type="dxa"/>
          </w:tcPr>
          <w:p w14:paraId="2F840F12" w14:textId="77777777" w:rsidR="003F2676" w:rsidRDefault="003F2676" w:rsidP="003F2676">
            <w:pPr>
              <w:rPr>
                <w:sz w:val="18"/>
                <w:szCs w:val="18"/>
              </w:rPr>
            </w:pPr>
            <w:r w:rsidRPr="005C4C28">
              <w:rPr>
                <w:sz w:val="18"/>
                <w:szCs w:val="18"/>
              </w:rPr>
              <w:t>VšĮ Klaipėdos universiteto ligoninė (III korpusas)</w:t>
            </w:r>
          </w:p>
          <w:p w14:paraId="629B874D" w14:textId="752DB85A" w:rsidR="003F2676" w:rsidRPr="00B109FC" w:rsidRDefault="003F2676" w:rsidP="003F2676">
            <w:pPr>
              <w:rPr>
                <w:sz w:val="18"/>
                <w:szCs w:val="18"/>
              </w:rPr>
            </w:pPr>
            <w:r>
              <w:rPr>
                <w:sz w:val="18"/>
                <w:szCs w:val="18"/>
              </w:rPr>
              <w:t xml:space="preserve">(LR </w:t>
            </w:r>
            <w:r w:rsidR="00A65047">
              <w:rPr>
                <w:sz w:val="18"/>
                <w:szCs w:val="18"/>
              </w:rPr>
              <w:t>s</w:t>
            </w:r>
            <w:r>
              <w:rPr>
                <w:sz w:val="18"/>
                <w:szCs w:val="18"/>
              </w:rPr>
              <w:t>veikatos apsaugos ministerijos ir Klaipėdos universiteto įstaiga)</w:t>
            </w:r>
          </w:p>
        </w:tc>
        <w:tc>
          <w:tcPr>
            <w:tcW w:w="1276" w:type="dxa"/>
            <w:vAlign w:val="center"/>
          </w:tcPr>
          <w:p w14:paraId="03A28033" w14:textId="1F659A64" w:rsidR="003F2676" w:rsidRDefault="003F2676" w:rsidP="003F2676">
            <w:pPr>
              <w:jc w:val="center"/>
              <w:rPr>
                <w:sz w:val="18"/>
                <w:szCs w:val="18"/>
              </w:rPr>
            </w:pPr>
            <w:r>
              <w:rPr>
                <w:sz w:val="18"/>
                <w:szCs w:val="18"/>
              </w:rPr>
              <w:t>-</w:t>
            </w:r>
          </w:p>
        </w:tc>
        <w:tc>
          <w:tcPr>
            <w:tcW w:w="1001" w:type="dxa"/>
            <w:gridSpan w:val="2"/>
            <w:vAlign w:val="center"/>
          </w:tcPr>
          <w:p w14:paraId="0C1CD53C" w14:textId="2263CE37" w:rsidR="003F2676" w:rsidRDefault="003F2676" w:rsidP="003F2676">
            <w:pPr>
              <w:jc w:val="center"/>
              <w:rPr>
                <w:sz w:val="18"/>
                <w:szCs w:val="18"/>
              </w:rPr>
            </w:pPr>
            <w:r>
              <w:rPr>
                <w:sz w:val="18"/>
                <w:szCs w:val="18"/>
              </w:rPr>
              <w:t>-</w:t>
            </w:r>
          </w:p>
        </w:tc>
        <w:tc>
          <w:tcPr>
            <w:tcW w:w="1267" w:type="dxa"/>
            <w:vAlign w:val="center"/>
          </w:tcPr>
          <w:p w14:paraId="492D14D2" w14:textId="299EA2EA" w:rsidR="003F2676" w:rsidRDefault="003F2676" w:rsidP="003F2676">
            <w:pPr>
              <w:jc w:val="center"/>
              <w:rPr>
                <w:sz w:val="18"/>
                <w:szCs w:val="18"/>
              </w:rPr>
            </w:pPr>
            <w:r>
              <w:rPr>
                <w:sz w:val="18"/>
                <w:szCs w:val="18"/>
              </w:rPr>
              <w:t>16</w:t>
            </w:r>
          </w:p>
        </w:tc>
        <w:tc>
          <w:tcPr>
            <w:tcW w:w="1275" w:type="dxa"/>
            <w:vAlign w:val="center"/>
          </w:tcPr>
          <w:p w14:paraId="618494B4" w14:textId="45DCBF3A" w:rsidR="003F2676" w:rsidRDefault="003F2676" w:rsidP="003F2676">
            <w:pPr>
              <w:jc w:val="center"/>
              <w:rPr>
                <w:sz w:val="18"/>
                <w:szCs w:val="18"/>
              </w:rPr>
            </w:pPr>
            <w:r>
              <w:rPr>
                <w:sz w:val="18"/>
                <w:szCs w:val="18"/>
              </w:rPr>
              <w:t>-</w:t>
            </w:r>
          </w:p>
        </w:tc>
        <w:tc>
          <w:tcPr>
            <w:tcW w:w="1276" w:type="dxa"/>
            <w:vAlign w:val="center"/>
          </w:tcPr>
          <w:p w14:paraId="3649A41E" w14:textId="40A0F434" w:rsidR="003F2676" w:rsidRDefault="003F2676" w:rsidP="003F2676">
            <w:pPr>
              <w:jc w:val="center"/>
              <w:rPr>
                <w:sz w:val="18"/>
                <w:szCs w:val="18"/>
              </w:rPr>
            </w:pPr>
            <w:r>
              <w:rPr>
                <w:sz w:val="18"/>
                <w:szCs w:val="18"/>
              </w:rPr>
              <w:t>-</w:t>
            </w:r>
          </w:p>
        </w:tc>
        <w:tc>
          <w:tcPr>
            <w:tcW w:w="1418" w:type="dxa"/>
            <w:vAlign w:val="center"/>
          </w:tcPr>
          <w:p w14:paraId="4229EDDD" w14:textId="1CA2BE1E" w:rsidR="003F2676" w:rsidRDefault="003F2676" w:rsidP="003F2676">
            <w:pPr>
              <w:jc w:val="center"/>
              <w:rPr>
                <w:sz w:val="18"/>
                <w:szCs w:val="18"/>
              </w:rPr>
            </w:pPr>
            <w:r>
              <w:rPr>
                <w:sz w:val="18"/>
                <w:szCs w:val="18"/>
              </w:rPr>
              <w:t>Ne</w:t>
            </w:r>
          </w:p>
        </w:tc>
        <w:tc>
          <w:tcPr>
            <w:tcW w:w="992" w:type="dxa"/>
            <w:vAlign w:val="center"/>
          </w:tcPr>
          <w:p w14:paraId="5D96FE64" w14:textId="20C61CA2" w:rsidR="003F2676" w:rsidRDefault="003F2676" w:rsidP="003F2676">
            <w:pPr>
              <w:jc w:val="center"/>
              <w:rPr>
                <w:sz w:val="18"/>
                <w:szCs w:val="18"/>
              </w:rPr>
            </w:pPr>
            <w:r>
              <w:rPr>
                <w:sz w:val="18"/>
                <w:szCs w:val="18"/>
              </w:rPr>
              <w:t>-</w:t>
            </w:r>
          </w:p>
        </w:tc>
        <w:tc>
          <w:tcPr>
            <w:tcW w:w="1559" w:type="dxa"/>
            <w:vAlign w:val="center"/>
          </w:tcPr>
          <w:p w14:paraId="04AA2AA2" w14:textId="77B98A71" w:rsidR="003F2676" w:rsidRDefault="003F2676" w:rsidP="003F2676">
            <w:pPr>
              <w:jc w:val="center"/>
              <w:rPr>
                <w:sz w:val="18"/>
                <w:szCs w:val="18"/>
              </w:rPr>
            </w:pPr>
            <w:r>
              <w:rPr>
                <w:sz w:val="18"/>
                <w:szCs w:val="18"/>
              </w:rPr>
              <w:t>-</w:t>
            </w:r>
          </w:p>
        </w:tc>
      </w:tr>
      <w:tr w:rsidR="003F2676" w:rsidRPr="00AD62E3" w14:paraId="6DF947ED" w14:textId="77777777" w:rsidTr="00BB68C9">
        <w:tc>
          <w:tcPr>
            <w:tcW w:w="1271" w:type="dxa"/>
            <w:vMerge/>
            <w:shd w:val="clear" w:color="auto" w:fill="DBDBDB" w:themeFill="accent3" w:themeFillTint="66"/>
          </w:tcPr>
          <w:p w14:paraId="711E4025"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08FBF35" w14:textId="77777777" w:rsidR="003F2676" w:rsidRPr="00712EF5" w:rsidRDefault="003F2676" w:rsidP="003F2676">
            <w:pPr>
              <w:rPr>
                <w:sz w:val="18"/>
                <w:szCs w:val="18"/>
              </w:rPr>
            </w:pPr>
          </w:p>
        </w:tc>
        <w:tc>
          <w:tcPr>
            <w:tcW w:w="1985" w:type="dxa"/>
          </w:tcPr>
          <w:p w14:paraId="055AC55C" w14:textId="77777777" w:rsidR="003F2676" w:rsidRDefault="003F2676" w:rsidP="003F2676">
            <w:pPr>
              <w:rPr>
                <w:sz w:val="18"/>
                <w:szCs w:val="18"/>
              </w:rPr>
            </w:pPr>
            <w:r w:rsidRPr="00712FAD">
              <w:rPr>
                <w:sz w:val="18"/>
                <w:szCs w:val="18"/>
              </w:rPr>
              <w:t>VšĮ „Pagalba senjorui“</w:t>
            </w:r>
            <w:r>
              <w:rPr>
                <w:sz w:val="18"/>
                <w:szCs w:val="18"/>
              </w:rPr>
              <w:t xml:space="preserve"> </w:t>
            </w:r>
          </w:p>
          <w:p w14:paraId="15A72029" w14:textId="69F35BC4" w:rsidR="003F2676" w:rsidRPr="00712EF5" w:rsidRDefault="003F2676" w:rsidP="003F2676">
            <w:pPr>
              <w:rPr>
                <w:sz w:val="18"/>
                <w:szCs w:val="18"/>
              </w:rPr>
            </w:pPr>
            <w:r>
              <w:rPr>
                <w:sz w:val="18"/>
                <w:szCs w:val="18"/>
              </w:rPr>
              <w:t>(privati įstaiga)</w:t>
            </w:r>
          </w:p>
        </w:tc>
        <w:tc>
          <w:tcPr>
            <w:tcW w:w="1276" w:type="dxa"/>
            <w:vAlign w:val="center"/>
          </w:tcPr>
          <w:p w14:paraId="47897872" w14:textId="27E0FA39" w:rsidR="003F2676" w:rsidRDefault="003F2676" w:rsidP="003F2676">
            <w:pPr>
              <w:jc w:val="center"/>
              <w:rPr>
                <w:sz w:val="18"/>
                <w:szCs w:val="18"/>
              </w:rPr>
            </w:pPr>
            <w:r>
              <w:rPr>
                <w:sz w:val="18"/>
                <w:szCs w:val="18"/>
              </w:rPr>
              <w:t>-</w:t>
            </w:r>
          </w:p>
        </w:tc>
        <w:tc>
          <w:tcPr>
            <w:tcW w:w="1001" w:type="dxa"/>
            <w:gridSpan w:val="2"/>
            <w:vAlign w:val="center"/>
          </w:tcPr>
          <w:p w14:paraId="7FDE860D" w14:textId="7CEC2D8D" w:rsidR="003F2676" w:rsidRDefault="003F2676" w:rsidP="003F2676">
            <w:pPr>
              <w:jc w:val="center"/>
              <w:rPr>
                <w:sz w:val="18"/>
                <w:szCs w:val="18"/>
              </w:rPr>
            </w:pPr>
            <w:r>
              <w:rPr>
                <w:sz w:val="18"/>
                <w:szCs w:val="18"/>
              </w:rPr>
              <w:t>-</w:t>
            </w:r>
          </w:p>
        </w:tc>
        <w:tc>
          <w:tcPr>
            <w:tcW w:w="1267" w:type="dxa"/>
            <w:vAlign w:val="center"/>
          </w:tcPr>
          <w:p w14:paraId="16C99C5B" w14:textId="0B9C7A0E" w:rsidR="003F2676" w:rsidRDefault="003F2676" w:rsidP="003F2676">
            <w:pPr>
              <w:jc w:val="center"/>
              <w:rPr>
                <w:sz w:val="18"/>
                <w:szCs w:val="18"/>
              </w:rPr>
            </w:pPr>
            <w:r>
              <w:rPr>
                <w:sz w:val="18"/>
                <w:szCs w:val="18"/>
              </w:rPr>
              <w:t>-</w:t>
            </w:r>
          </w:p>
        </w:tc>
        <w:tc>
          <w:tcPr>
            <w:tcW w:w="1275" w:type="dxa"/>
            <w:vAlign w:val="center"/>
          </w:tcPr>
          <w:p w14:paraId="4F801DCF" w14:textId="4B0BD3BE" w:rsidR="003F2676" w:rsidRDefault="003F2676" w:rsidP="003F2676">
            <w:pPr>
              <w:jc w:val="center"/>
              <w:rPr>
                <w:sz w:val="18"/>
                <w:szCs w:val="18"/>
              </w:rPr>
            </w:pPr>
            <w:r>
              <w:rPr>
                <w:sz w:val="18"/>
                <w:szCs w:val="18"/>
              </w:rPr>
              <w:t>90</w:t>
            </w:r>
          </w:p>
        </w:tc>
        <w:tc>
          <w:tcPr>
            <w:tcW w:w="1276" w:type="dxa"/>
            <w:vAlign w:val="center"/>
          </w:tcPr>
          <w:p w14:paraId="0104645F" w14:textId="31EA883F" w:rsidR="003F2676" w:rsidRDefault="003F2676" w:rsidP="003F2676">
            <w:pPr>
              <w:jc w:val="center"/>
              <w:rPr>
                <w:sz w:val="18"/>
                <w:szCs w:val="18"/>
              </w:rPr>
            </w:pPr>
            <w:r>
              <w:rPr>
                <w:sz w:val="18"/>
                <w:szCs w:val="18"/>
              </w:rPr>
              <w:t>60</w:t>
            </w:r>
          </w:p>
        </w:tc>
        <w:tc>
          <w:tcPr>
            <w:tcW w:w="1418" w:type="dxa"/>
            <w:vAlign w:val="center"/>
          </w:tcPr>
          <w:p w14:paraId="208B3FA5" w14:textId="6188CFE8" w:rsidR="003F2676" w:rsidRDefault="003F2676" w:rsidP="003F2676">
            <w:pPr>
              <w:jc w:val="center"/>
              <w:rPr>
                <w:sz w:val="18"/>
                <w:szCs w:val="18"/>
              </w:rPr>
            </w:pPr>
            <w:r>
              <w:rPr>
                <w:sz w:val="18"/>
                <w:szCs w:val="18"/>
              </w:rPr>
              <w:t>Ne</w:t>
            </w:r>
          </w:p>
        </w:tc>
        <w:tc>
          <w:tcPr>
            <w:tcW w:w="992" w:type="dxa"/>
            <w:vAlign w:val="center"/>
          </w:tcPr>
          <w:p w14:paraId="19155A16" w14:textId="119951EF" w:rsidR="003F2676" w:rsidRDefault="003F2676" w:rsidP="003F2676">
            <w:pPr>
              <w:jc w:val="center"/>
              <w:rPr>
                <w:sz w:val="18"/>
                <w:szCs w:val="18"/>
              </w:rPr>
            </w:pPr>
            <w:r>
              <w:rPr>
                <w:sz w:val="18"/>
                <w:szCs w:val="18"/>
              </w:rPr>
              <w:t>-</w:t>
            </w:r>
          </w:p>
        </w:tc>
        <w:tc>
          <w:tcPr>
            <w:tcW w:w="1559" w:type="dxa"/>
            <w:vAlign w:val="center"/>
          </w:tcPr>
          <w:p w14:paraId="632DC55C" w14:textId="41E8FB0A" w:rsidR="003F2676" w:rsidRDefault="003F2676" w:rsidP="003F2676">
            <w:pPr>
              <w:jc w:val="center"/>
              <w:rPr>
                <w:sz w:val="18"/>
                <w:szCs w:val="18"/>
              </w:rPr>
            </w:pPr>
            <w:r>
              <w:rPr>
                <w:sz w:val="18"/>
                <w:szCs w:val="18"/>
              </w:rPr>
              <w:t>-</w:t>
            </w:r>
          </w:p>
        </w:tc>
      </w:tr>
      <w:tr w:rsidR="003F2676" w:rsidRPr="00AD62E3" w14:paraId="4CD6AF62" w14:textId="77777777" w:rsidTr="00BB68C9">
        <w:tc>
          <w:tcPr>
            <w:tcW w:w="1271" w:type="dxa"/>
            <w:vMerge/>
            <w:shd w:val="clear" w:color="auto" w:fill="DBDBDB" w:themeFill="accent3" w:themeFillTint="66"/>
          </w:tcPr>
          <w:p w14:paraId="3D48CE2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D1A6FB0" w14:textId="77777777" w:rsidR="003F2676" w:rsidRPr="00712EF5" w:rsidRDefault="003F2676" w:rsidP="003F2676">
            <w:pPr>
              <w:rPr>
                <w:sz w:val="18"/>
                <w:szCs w:val="18"/>
              </w:rPr>
            </w:pPr>
          </w:p>
        </w:tc>
        <w:tc>
          <w:tcPr>
            <w:tcW w:w="1985" w:type="dxa"/>
          </w:tcPr>
          <w:p w14:paraId="402B1C47" w14:textId="77777777" w:rsidR="003F2676" w:rsidRDefault="003F2676" w:rsidP="003F2676">
            <w:pPr>
              <w:rPr>
                <w:sz w:val="18"/>
                <w:szCs w:val="18"/>
              </w:rPr>
            </w:pPr>
            <w:r w:rsidRPr="00712FAD">
              <w:rPr>
                <w:sz w:val="18"/>
                <w:szCs w:val="18"/>
              </w:rPr>
              <w:t>VšĮ Taikos Karalienės globos namai</w:t>
            </w:r>
            <w:r>
              <w:rPr>
                <w:sz w:val="18"/>
                <w:szCs w:val="18"/>
              </w:rPr>
              <w:t xml:space="preserve"> </w:t>
            </w:r>
          </w:p>
          <w:p w14:paraId="6A3B7685" w14:textId="6AA5BF68" w:rsidR="003F2676" w:rsidRPr="00712FAD" w:rsidRDefault="003F2676" w:rsidP="003F2676">
            <w:pPr>
              <w:rPr>
                <w:sz w:val="18"/>
                <w:szCs w:val="18"/>
              </w:rPr>
            </w:pPr>
            <w:r>
              <w:rPr>
                <w:sz w:val="18"/>
                <w:szCs w:val="18"/>
              </w:rPr>
              <w:t>(privati įstaiga)</w:t>
            </w:r>
          </w:p>
        </w:tc>
        <w:tc>
          <w:tcPr>
            <w:tcW w:w="1276" w:type="dxa"/>
            <w:vAlign w:val="center"/>
          </w:tcPr>
          <w:p w14:paraId="063EC661" w14:textId="63E7AE1E" w:rsidR="003F2676" w:rsidRDefault="003F2676" w:rsidP="003F2676">
            <w:pPr>
              <w:jc w:val="center"/>
              <w:rPr>
                <w:sz w:val="18"/>
                <w:szCs w:val="18"/>
              </w:rPr>
            </w:pPr>
            <w:r>
              <w:rPr>
                <w:sz w:val="18"/>
                <w:szCs w:val="18"/>
              </w:rPr>
              <w:t>-</w:t>
            </w:r>
          </w:p>
        </w:tc>
        <w:tc>
          <w:tcPr>
            <w:tcW w:w="1001" w:type="dxa"/>
            <w:gridSpan w:val="2"/>
            <w:vAlign w:val="center"/>
          </w:tcPr>
          <w:p w14:paraId="314D2698" w14:textId="4A0F91F6" w:rsidR="003F2676" w:rsidRDefault="003F2676" w:rsidP="003F2676">
            <w:pPr>
              <w:jc w:val="center"/>
              <w:rPr>
                <w:sz w:val="18"/>
                <w:szCs w:val="18"/>
              </w:rPr>
            </w:pPr>
            <w:r>
              <w:rPr>
                <w:sz w:val="18"/>
                <w:szCs w:val="18"/>
              </w:rPr>
              <w:t>-</w:t>
            </w:r>
          </w:p>
        </w:tc>
        <w:tc>
          <w:tcPr>
            <w:tcW w:w="1267" w:type="dxa"/>
            <w:vAlign w:val="center"/>
          </w:tcPr>
          <w:p w14:paraId="77CE6743" w14:textId="525F54C5" w:rsidR="003F2676" w:rsidRDefault="003F2676" w:rsidP="003F2676">
            <w:pPr>
              <w:jc w:val="center"/>
              <w:rPr>
                <w:sz w:val="18"/>
                <w:szCs w:val="18"/>
              </w:rPr>
            </w:pPr>
            <w:r>
              <w:rPr>
                <w:sz w:val="18"/>
                <w:szCs w:val="18"/>
              </w:rPr>
              <w:t>-</w:t>
            </w:r>
          </w:p>
        </w:tc>
        <w:tc>
          <w:tcPr>
            <w:tcW w:w="1275" w:type="dxa"/>
            <w:vAlign w:val="center"/>
          </w:tcPr>
          <w:p w14:paraId="445C7192" w14:textId="365039B0" w:rsidR="003F2676" w:rsidRDefault="003F2676" w:rsidP="003F2676">
            <w:pPr>
              <w:jc w:val="center"/>
              <w:rPr>
                <w:sz w:val="18"/>
                <w:szCs w:val="18"/>
              </w:rPr>
            </w:pPr>
            <w:r>
              <w:rPr>
                <w:sz w:val="18"/>
                <w:szCs w:val="18"/>
              </w:rPr>
              <w:t>29</w:t>
            </w:r>
          </w:p>
        </w:tc>
        <w:tc>
          <w:tcPr>
            <w:tcW w:w="1276" w:type="dxa"/>
            <w:vAlign w:val="center"/>
          </w:tcPr>
          <w:p w14:paraId="297DCE2C" w14:textId="2D856169" w:rsidR="003F2676" w:rsidRDefault="003F2676" w:rsidP="003F2676">
            <w:pPr>
              <w:jc w:val="center"/>
              <w:rPr>
                <w:sz w:val="18"/>
                <w:szCs w:val="18"/>
              </w:rPr>
            </w:pPr>
            <w:r>
              <w:rPr>
                <w:sz w:val="18"/>
                <w:szCs w:val="18"/>
              </w:rPr>
              <w:t>38</w:t>
            </w:r>
          </w:p>
        </w:tc>
        <w:tc>
          <w:tcPr>
            <w:tcW w:w="1418" w:type="dxa"/>
            <w:vAlign w:val="center"/>
          </w:tcPr>
          <w:p w14:paraId="5A5B498C" w14:textId="178D3035" w:rsidR="003F2676" w:rsidRDefault="003F2676" w:rsidP="003F2676">
            <w:pPr>
              <w:jc w:val="center"/>
              <w:rPr>
                <w:sz w:val="18"/>
                <w:szCs w:val="18"/>
              </w:rPr>
            </w:pPr>
            <w:r>
              <w:rPr>
                <w:sz w:val="18"/>
                <w:szCs w:val="18"/>
              </w:rPr>
              <w:t>Ne</w:t>
            </w:r>
          </w:p>
        </w:tc>
        <w:tc>
          <w:tcPr>
            <w:tcW w:w="992" w:type="dxa"/>
            <w:vAlign w:val="center"/>
          </w:tcPr>
          <w:p w14:paraId="7B215859" w14:textId="00428A9E" w:rsidR="003F2676" w:rsidRDefault="003F2676" w:rsidP="003F2676">
            <w:pPr>
              <w:jc w:val="center"/>
              <w:rPr>
                <w:sz w:val="18"/>
                <w:szCs w:val="18"/>
              </w:rPr>
            </w:pPr>
            <w:r>
              <w:rPr>
                <w:sz w:val="18"/>
                <w:szCs w:val="18"/>
              </w:rPr>
              <w:t>-</w:t>
            </w:r>
          </w:p>
        </w:tc>
        <w:tc>
          <w:tcPr>
            <w:tcW w:w="1559" w:type="dxa"/>
            <w:vAlign w:val="center"/>
          </w:tcPr>
          <w:p w14:paraId="49473C07" w14:textId="13CC70AB" w:rsidR="003F2676" w:rsidRDefault="003F2676" w:rsidP="003F2676">
            <w:pPr>
              <w:jc w:val="center"/>
              <w:rPr>
                <w:sz w:val="18"/>
                <w:szCs w:val="18"/>
              </w:rPr>
            </w:pPr>
            <w:r>
              <w:rPr>
                <w:sz w:val="18"/>
                <w:szCs w:val="18"/>
              </w:rPr>
              <w:t>-</w:t>
            </w:r>
          </w:p>
        </w:tc>
      </w:tr>
      <w:tr w:rsidR="003F2676" w:rsidRPr="00AD62E3" w14:paraId="6ADE777C" w14:textId="77777777" w:rsidTr="00BB68C9">
        <w:tc>
          <w:tcPr>
            <w:tcW w:w="1271" w:type="dxa"/>
            <w:vMerge/>
            <w:shd w:val="clear" w:color="auto" w:fill="DBDBDB" w:themeFill="accent3" w:themeFillTint="66"/>
          </w:tcPr>
          <w:p w14:paraId="5FDDC692"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A17C6D9" w14:textId="77777777" w:rsidR="003F2676" w:rsidRPr="00712EF5" w:rsidRDefault="003F2676" w:rsidP="003F2676">
            <w:pPr>
              <w:rPr>
                <w:sz w:val="18"/>
                <w:szCs w:val="18"/>
              </w:rPr>
            </w:pPr>
          </w:p>
        </w:tc>
        <w:tc>
          <w:tcPr>
            <w:tcW w:w="1985" w:type="dxa"/>
          </w:tcPr>
          <w:p w14:paraId="06E745C1" w14:textId="77777777" w:rsidR="003F2676" w:rsidRDefault="003F2676" w:rsidP="003F2676">
            <w:pPr>
              <w:rPr>
                <w:sz w:val="18"/>
                <w:szCs w:val="18"/>
              </w:rPr>
            </w:pPr>
            <w:r w:rsidRPr="00712FAD">
              <w:rPr>
                <w:sz w:val="18"/>
                <w:szCs w:val="18"/>
              </w:rPr>
              <w:t>VšĮ „Ori senatvė“</w:t>
            </w:r>
            <w:r>
              <w:rPr>
                <w:sz w:val="18"/>
                <w:szCs w:val="18"/>
              </w:rPr>
              <w:t xml:space="preserve"> </w:t>
            </w:r>
          </w:p>
          <w:p w14:paraId="4B7188E5" w14:textId="77777777" w:rsidR="003F2676" w:rsidRDefault="003F2676" w:rsidP="003F2676">
            <w:pPr>
              <w:rPr>
                <w:sz w:val="18"/>
                <w:szCs w:val="18"/>
              </w:rPr>
            </w:pPr>
            <w:r>
              <w:rPr>
                <w:sz w:val="18"/>
                <w:szCs w:val="18"/>
              </w:rPr>
              <w:t>(paliatyvi slauga namuose)</w:t>
            </w:r>
          </w:p>
          <w:p w14:paraId="5D345DAE" w14:textId="70F77922" w:rsidR="003F2676" w:rsidRPr="00712FAD" w:rsidRDefault="003F2676" w:rsidP="003F2676">
            <w:pPr>
              <w:rPr>
                <w:sz w:val="18"/>
                <w:szCs w:val="18"/>
              </w:rPr>
            </w:pPr>
            <w:r>
              <w:rPr>
                <w:sz w:val="18"/>
                <w:szCs w:val="18"/>
              </w:rPr>
              <w:t>(privati įstaiga)</w:t>
            </w:r>
          </w:p>
        </w:tc>
        <w:tc>
          <w:tcPr>
            <w:tcW w:w="1276" w:type="dxa"/>
            <w:vAlign w:val="center"/>
          </w:tcPr>
          <w:p w14:paraId="3CFAB6CD" w14:textId="0D6CB94B" w:rsidR="003F2676" w:rsidRDefault="003F2676" w:rsidP="003F2676">
            <w:pPr>
              <w:jc w:val="center"/>
              <w:rPr>
                <w:sz w:val="18"/>
                <w:szCs w:val="18"/>
              </w:rPr>
            </w:pPr>
            <w:r>
              <w:rPr>
                <w:sz w:val="18"/>
                <w:szCs w:val="18"/>
              </w:rPr>
              <w:t>-</w:t>
            </w:r>
          </w:p>
        </w:tc>
        <w:tc>
          <w:tcPr>
            <w:tcW w:w="1001" w:type="dxa"/>
            <w:gridSpan w:val="2"/>
            <w:vAlign w:val="center"/>
          </w:tcPr>
          <w:p w14:paraId="7943A119" w14:textId="1F0D256D" w:rsidR="003F2676" w:rsidRDefault="003F2676" w:rsidP="003F2676">
            <w:pPr>
              <w:jc w:val="center"/>
              <w:rPr>
                <w:sz w:val="18"/>
                <w:szCs w:val="18"/>
              </w:rPr>
            </w:pPr>
            <w:r>
              <w:rPr>
                <w:sz w:val="18"/>
                <w:szCs w:val="18"/>
              </w:rPr>
              <w:t>-</w:t>
            </w:r>
          </w:p>
        </w:tc>
        <w:tc>
          <w:tcPr>
            <w:tcW w:w="1267" w:type="dxa"/>
            <w:vAlign w:val="center"/>
          </w:tcPr>
          <w:p w14:paraId="328838FD" w14:textId="56617C65" w:rsidR="003F2676" w:rsidRDefault="003F2676" w:rsidP="003F2676">
            <w:pPr>
              <w:jc w:val="center"/>
              <w:rPr>
                <w:sz w:val="18"/>
                <w:szCs w:val="18"/>
              </w:rPr>
            </w:pPr>
            <w:r>
              <w:rPr>
                <w:sz w:val="18"/>
                <w:szCs w:val="18"/>
              </w:rPr>
              <w:t>-</w:t>
            </w:r>
          </w:p>
        </w:tc>
        <w:tc>
          <w:tcPr>
            <w:tcW w:w="1275" w:type="dxa"/>
            <w:vAlign w:val="center"/>
          </w:tcPr>
          <w:p w14:paraId="2EFF13F5" w14:textId="74EE1890" w:rsidR="003F2676" w:rsidRDefault="003F2676" w:rsidP="003F2676">
            <w:pPr>
              <w:jc w:val="center"/>
              <w:rPr>
                <w:sz w:val="18"/>
                <w:szCs w:val="18"/>
              </w:rPr>
            </w:pPr>
            <w:r>
              <w:rPr>
                <w:sz w:val="18"/>
                <w:szCs w:val="18"/>
              </w:rPr>
              <w:t>-</w:t>
            </w:r>
          </w:p>
        </w:tc>
        <w:tc>
          <w:tcPr>
            <w:tcW w:w="1276" w:type="dxa"/>
            <w:vAlign w:val="center"/>
          </w:tcPr>
          <w:p w14:paraId="0AAD73E0" w14:textId="6D313F66" w:rsidR="003F2676" w:rsidRDefault="003F2676" w:rsidP="003F2676">
            <w:pPr>
              <w:jc w:val="center"/>
              <w:rPr>
                <w:sz w:val="18"/>
                <w:szCs w:val="18"/>
              </w:rPr>
            </w:pPr>
            <w:r>
              <w:rPr>
                <w:sz w:val="18"/>
                <w:szCs w:val="18"/>
              </w:rPr>
              <w:t>-</w:t>
            </w:r>
          </w:p>
        </w:tc>
        <w:tc>
          <w:tcPr>
            <w:tcW w:w="1418" w:type="dxa"/>
            <w:vAlign w:val="center"/>
          </w:tcPr>
          <w:p w14:paraId="3B4311FF" w14:textId="0C67DA51" w:rsidR="003F2676" w:rsidRDefault="003F2676" w:rsidP="003F2676">
            <w:pPr>
              <w:jc w:val="center"/>
              <w:rPr>
                <w:sz w:val="18"/>
                <w:szCs w:val="18"/>
              </w:rPr>
            </w:pPr>
            <w:r>
              <w:rPr>
                <w:sz w:val="18"/>
                <w:szCs w:val="18"/>
              </w:rPr>
              <w:t>Ne</w:t>
            </w:r>
          </w:p>
        </w:tc>
        <w:tc>
          <w:tcPr>
            <w:tcW w:w="992" w:type="dxa"/>
            <w:vAlign w:val="center"/>
          </w:tcPr>
          <w:p w14:paraId="17163144" w14:textId="343012C8" w:rsidR="003F2676" w:rsidRDefault="003F2676" w:rsidP="003F2676">
            <w:pPr>
              <w:jc w:val="center"/>
              <w:rPr>
                <w:sz w:val="18"/>
                <w:szCs w:val="18"/>
              </w:rPr>
            </w:pPr>
            <w:r>
              <w:rPr>
                <w:sz w:val="18"/>
                <w:szCs w:val="18"/>
              </w:rPr>
              <w:t>600</w:t>
            </w:r>
          </w:p>
        </w:tc>
        <w:tc>
          <w:tcPr>
            <w:tcW w:w="1559" w:type="dxa"/>
          </w:tcPr>
          <w:p w14:paraId="4993BC6F" w14:textId="54902E28" w:rsidR="003F2676" w:rsidRDefault="003F2676" w:rsidP="003F2676">
            <w:pPr>
              <w:pStyle w:val="ListParagraph"/>
              <w:numPr>
                <w:ilvl w:val="0"/>
                <w:numId w:val="10"/>
              </w:numPr>
              <w:ind w:left="180" w:hanging="180"/>
              <w:rPr>
                <w:sz w:val="18"/>
                <w:szCs w:val="18"/>
              </w:rPr>
            </w:pPr>
            <w:r w:rsidRPr="003A493E">
              <w:rPr>
                <w:sz w:val="18"/>
                <w:szCs w:val="18"/>
              </w:rPr>
              <w:t>7 bendrosios praktikos slaugytojai</w:t>
            </w:r>
            <w:r>
              <w:rPr>
                <w:sz w:val="18"/>
                <w:szCs w:val="18"/>
              </w:rPr>
              <w:t xml:space="preserve"> (4,47 etato)</w:t>
            </w:r>
            <w:r w:rsidRPr="003A493E">
              <w:rPr>
                <w:sz w:val="18"/>
                <w:szCs w:val="18"/>
              </w:rPr>
              <w:t>.</w:t>
            </w:r>
          </w:p>
          <w:p w14:paraId="79D54A25" w14:textId="399983F9" w:rsidR="003F2676" w:rsidRPr="003A493E" w:rsidRDefault="003F2676" w:rsidP="003F2676">
            <w:pPr>
              <w:pStyle w:val="ListParagraph"/>
              <w:numPr>
                <w:ilvl w:val="0"/>
                <w:numId w:val="10"/>
              </w:numPr>
              <w:ind w:left="180" w:hanging="180"/>
              <w:rPr>
                <w:sz w:val="18"/>
                <w:szCs w:val="18"/>
              </w:rPr>
            </w:pPr>
            <w:r>
              <w:rPr>
                <w:sz w:val="18"/>
                <w:szCs w:val="18"/>
              </w:rPr>
              <w:t>5</w:t>
            </w:r>
            <w:r w:rsidRPr="003A493E">
              <w:rPr>
                <w:sz w:val="18"/>
                <w:szCs w:val="18"/>
              </w:rPr>
              <w:t xml:space="preserve"> slaugytoj</w:t>
            </w:r>
            <w:r>
              <w:rPr>
                <w:sz w:val="18"/>
                <w:szCs w:val="18"/>
              </w:rPr>
              <w:t>o</w:t>
            </w:r>
            <w:r w:rsidRPr="003A493E">
              <w:rPr>
                <w:sz w:val="18"/>
                <w:szCs w:val="18"/>
              </w:rPr>
              <w:t xml:space="preserve"> padėjėj</w:t>
            </w:r>
            <w:r>
              <w:rPr>
                <w:sz w:val="18"/>
                <w:szCs w:val="18"/>
              </w:rPr>
              <w:t>ai (3,76 etato)</w:t>
            </w:r>
            <w:r w:rsidRPr="003A493E">
              <w:rPr>
                <w:sz w:val="18"/>
                <w:szCs w:val="18"/>
              </w:rPr>
              <w:t>.</w:t>
            </w:r>
          </w:p>
          <w:p w14:paraId="2FAEAD90" w14:textId="2088DE60" w:rsidR="003F2676" w:rsidRDefault="003F2676" w:rsidP="003F2676">
            <w:pPr>
              <w:pStyle w:val="ListParagraph"/>
              <w:numPr>
                <w:ilvl w:val="0"/>
                <w:numId w:val="10"/>
              </w:numPr>
              <w:ind w:left="180" w:hanging="180"/>
              <w:rPr>
                <w:sz w:val="18"/>
                <w:szCs w:val="18"/>
              </w:rPr>
            </w:pPr>
            <w:r>
              <w:rPr>
                <w:sz w:val="18"/>
                <w:szCs w:val="18"/>
              </w:rPr>
              <w:t>4</w:t>
            </w:r>
            <w:r w:rsidRPr="003A493E">
              <w:rPr>
                <w:sz w:val="18"/>
                <w:szCs w:val="18"/>
              </w:rPr>
              <w:t xml:space="preserve"> kinezitera</w:t>
            </w:r>
            <w:r>
              <w:rPr>
                <w:sz w:val="18"/>
                <w:szCs w:val="18"/>
              </w:rPr>
              <w:t xml:space="preserve">- </w:t>
            </w:r>
            <w:r w:rsidRPr="003A493E">
              <w:rPr>
                <w:sz w:val="18"/>
                <w:szCs w:val="18"/>
              </w:rPr>
              <w:t>peutai</w:t>
            </w:r>
            <w:r>
              <w:rPr>
                <w:sz w:val="18"/>
                <w:szCs w:val="18"/>
              </w:rPr>
              <w:t xml:space="preserve"> (2,91 etato)</w:t>
            </w:r>
            <w:r w:rsidRPr="003A493E">
              <w:rPr>
                <w:sz w:val="18"/>
                <w:szCs w:val="18"/>
              </w:rPr>
              <w:t>.</w:t>
            </w:r>
          </w:p>
          <w:p w14:paraId="496CB812" w14:textId="5E27BB3B" w:rsidR="003F2676" w:rsidRPr="003A493E" w:rsidRDefault="003F2676" w:rsidP="003F2676">
            <w:pPr>
              <w:pStyle w:val="ListParagraph"/>
              <w:numPr>
                <w:ilvl w:val="0"/>
                <w:numId w:val="10"/>
              </w:numPr>
              <w:ind w:left="180" w:hanging="180"/>
              <w:rPr>
                <w:sz w:val="18"/>
                <w:szCs w:val="18"/>
              </w:rPr>
            </w:pPr>
            <w:r>
              <w:rPr>
                <w:sz w:val="18"/>
                <w:szCs w:val="18"/>
              </w:rPr>
              <w:t>1 ergotera-peutas (0,25 etato).</w:t>
            </w:r>
          </w:p>
        </w:tc>
      </w:tr>
      <w:tr w:rsidR="003F2676" w:rsidRPr="00AD62E3" w14:paraId="71BBDE05" w14:textId="77777777" w:rsidTr="00BB68C9">
        <w:tc>
          <w:tcPr>
            <w:tcW w:w="1271" w:type="dxa"/>
            <w:vMerge/>
            <w:shd w:val="clear" w:color="auto" w:fill="DBDBDB" w:themeFill="accent3" w:themeFillTint="66"/>
          </w:tcPr>
          <w:p w14:paraId="453F4015"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68A3A86" w14:textId="77777777" w:rsidR="003F2676" w:rsidRPr="00712EF5" w:rsidRDefault="003F2676" w:rsidP="003F2676">
            <w:pPr>
              <w:rPr>
                <w:sz w:val="18"/>
                <w:szCs w:val="18"/>
              </w:rPr>
            </w:pPr>
          </w:p>
        </w:tc>
        <w:tc>
          <w:tcPr>
            <w:tcW w:w="1985" w:type="dxa"/>
          </w:tcPr>
          <w:p w14:paraId="4BE2699C" w14:textId="77777777" w:rsidR="003F2676" w:rsidRDefault="003F2676" w:rsidP="003F2676">
            <w:pPr>
              <w:rPr>
                <w:sz w:val="18"/>
                <w:szCs w:val="18"/>
              </w:rPr>
            </w:pPr>
            <w:r w:rsidRPr="003A493E">
              <w:rPr>
                <w:sz w:val="18"/>
                <w:szCs w:val="18"/>
              </w:rPr>
              <w:t xml:space="preserve">UAB „Mano šeimos gydytojas“ </w:t>
            </w:r>
          </w:p>
          <w:p w14:paraId="1FF3F8CE" w14:textId="13FCC05E" w:rsidR="003F2676" w:rsidRPr="00712FAD" w:rsidRDefault="003F2676" w:rsidP="003F2676">
            <w:pPr>
              <w:rPr>
                <w:sz w:val="18"/>
                <w:szCs w:val="18"/>
              </w:rPr>
            </w:pPr>
            <w:r>
              <w:rPr>
                <w:sz w:val="18"/>
                <w:szCs w:val="18"/>
              </w:rPr>
              <w:lastRenderedPageBreak/>
              <w:t>(privati įstaiga)</w:t>
            </w:r>
          </w:p>
        </w:tc>
        <w:tc>
          <w:tcPr>
            <w:tcW w:w="1276" w:type="dxa"/>
            <w:vAlign w:val="center"/>
          </w:tcPr>
          <w:p w14:paraId="6D9CAD4E" w14:textId="54EFDC35" w:rsidR="003F2676" w:rsidRDefault="003F2676" w:rsidP="003F2676">
            <w:pPr>
              <w:jc w:val="center"/>
              <w:rPr>
                <w:sz w:val="18"/>
                <w:szCs w:val="18"/>
              </w:rPr>
            </w:pPr>
            <w:r>
              <w:rPr>
                <w:sz w:val="18"/>
                <w:szCs w:val="18"/>
              </w:rPr>
              <w:lastRenderedPageBreak/>
              <w:t>-</w:t>
            </w:r>
          </w:p>
        </w:tc>
        <w:tc>
          <w:tcPr>
            <w:tcW w:w="1001" w:type="dxa"/>
            <w:gridSpan w:val="2"/>
            <w:vAlign w:val="center"/>
          </w:tcPr>
          <w:p w14:paraId="2EB18B90" w14:textId="10DFD1EC" w:rsidR="003F2676" w:rsidRDefault="003F2676" w:rsidP="003F2676">
            <w:pPr>
              <w:jc w:val="center"/>
              <w:rPr>
                <w:sz w:val="18"/>
                <w:szCs w:val="18"/>
              </w:rPr>
            </w:pPr>
            <w:r>
              <w:rPr>
                <w:sz w:val="18"/>
                <w:szCs w:val="18"/>
              </w:rPr>
              <w:t>-</w:t>
            </w:r>
          </w:p>
        </w:tc>
        <w:tc>
          <w:tcPr>
            <w:tcW w:w="1267" w:type="dxa"/>
            <w:vAlign w:val="center"/>
          </w:tcPr>
          <w:p w14:paraId="6C43E176" w14:textId="7584F717" w:rsidR="003F2676" w:rsidRDefault="003F2676" w:rsidP="003F2676">
            <w:pPr>
              <w:jc w:val="center"/>
              <w:rPr>
                <w:sz w:val="18"/>
                <w:szCs w:val="18"/>
              </w:rPr>
            </w:pPr>
            <w:r>
              <w:rPr>
                <w:sz w:val="18"/>
                <w:szCs w:val="18"/>
              </w:rPr>
              <w:t>-</w:t>
            </w:r>
          </w:p>
        </w:tc>
        <w:tc>
          <w:tcPr>
            <w:tcW w:w="1275" w:type="dxa"/>
            <w:vAlign w:val="center"/>
          </w:tcPr>
          <w:p w14:paraId="032D5705" w14:textId="09081B94" w:rsidR="003F2676" w:rsidRDefault="003F2676" w:rsidP="003F2676">
            <w:pPr>
              <w:jc w:val="center"/>
              <w:rPr>
                <w:sz w:val="18"/>
                <w:szCs w:val="18"/>
              </w:rPr>
            </w:pPr>
            <w:r>
              <w:rPr>
                <w:sz w:val="18"/>
                <w:szCs w:val="18"/>
              </w:rPr>
              <w:t>-</w:t>
            </w:r>
          </w:p>
        </w:tc>
        <w:tc>
          <w:tcPr>
            <w:tcW w:w="1276" w:type="dxa"/>
            <w:vAlign w:val="center"/>
          </w:tcPr>
          <w:p w14:paraId="7D7004B3" w14:textId="1716B7BD" w:rsidR="003F2676" w:rsidRDefault="003F2676" w:rsidP="003F2676">
            <w:pPr>
              <w:jc w:val="center"/>
              <w:rPr>
                <w:sz w:val="18"/>
                <w:szCs w:val="18"/>
              </w:rPr>
            </w:pPr>
            <w:r>
              <w:rPr>
                <w:sz w:val="18"/>
                <w:szCs w:val="18"/>
              </w:rPr>
              <w:t>-</w:t>
            </w:r>
          </w:p>
        </w:tc>
        <w:tc>
          <w:tcPr>
            <w:tcW w:w="1418" w:type="dxa"/>
            <w:vAlign w:val="center"/>
          </w:tcPr>
          <w:p w14:paraId="4D713579" w14:textId="31F6DD48" w:rsidR="003F2676" w:rsidRDefault="003F2676" w:rsidP="003F2676">
            <w:pPr>
              <w:jc w:val="center"/>
              <w:rPr>
                <w:sz w:val="18"/>
                <w:szCs w:val="18"/>
              </w:rPr>
            </w:pPr>
            <w:r>
              <w:rPr>
                <w:sz w:val="18"/>
                <w:szCs w:val="18"/>
              </w:rPr>
              <w:t>Ne</w:t>
            </w:r>
          </w:p>
        </w:tc>
        <w:tc>
          <w:tcPr>
            <w:tcW w:w="992" w:type="dxa"/>
            <w:vAlign w:val="center"/>
          </w:tcPr>
          <w:p w14:paraId="0B1D49D6" w14:textId="28574437" w:rsidR="003F2676" w:rsidRDefault="003F2676" w:rsidP="003F2676">
            <w:pPr>
              <w:jc w:val="center"/>
              <w:rPr>
                <w:sz w:val="18"/>
                <w:szCs w:val="18"/>
              </w:rPr>
            </w:pPr>
            <w:r>
              <w:rPr>
                <w:sz w:val="18"/>
                <w:szCs w:val="18"/>
              </w:rPr>
              <w:t>164</w:t>
            </w:r>
          </w:p>
        </w:tc>
        <w:tc>
          <w:tcPr>
            <w:tcW w:w="1559" w:type="dxa"/>
          </w:tcPr>
          <w:p w14:paraId="02FBAAE9" w14:textId="28D18657" w:rsidR="003F2676" w:rsidRDefault="003F2676" w:rsidP="003F2676">
            <w:pPr>
              <w:pStyle w:val="ListParagraph"/>
              <w:numPr>
                <w:ilvl w:val="0"/>
                <w:numId w:val="10"/>
              </w:numPr>
              <w:ind w:left="180" w:hanging="180"/>
              <w:rPr>
                <w:sz w:val="18"/>
                <w:szCs w:val="18"/>
              </w:rPr>
            </w:pPr>
            <w:r>
              <w:rPr>
                <w:sz w:val="18"/>
                <w:szCs w:val="18"/>
              </w:rPr>
              <w:t xml:space="preserve">5 bendrosios praktikos </w:t>
            </w:r>
            <w:r>
              <w:rPr>
                <w:sz w:val="18"/>
                <w:szCs w:val="18"/>
              </w:rPr>
              <w:lastRenderedPageBreak/>
              <w:t>slaugytojai (3,55 etato).</w:t>
            </w:r>
          </w:p>
          <w:p w14:paraId="16C20244" w14:textId="691253A1" w:rsidR="003F2676" w:rsidRDefault="003F2676" w:rsidP="003F2676">
            <w:pPr>
              <w:pStyle w:val="ListParagraph"/>
              <w:numPr>
                <w:ilvl w:val="0"/>
                <w:numId w:val="10"/>
              </w:numPr>
              <w:ind w:left="180" w:hanging="180"/>
              <w:rPr>
                <w:sz w:val="18"/>
                <w:szCs w:val="18"/>
              </w:rPr>
            </w:pPr>
            <w:r>
              <w:rPr>
                <w:sz w:val="18"/>
                <w:szCs w:val="18"/>
              </w:rPr>
              <w:t xml:space="preserve">3 </w:t>
            </w:r>
            <w:r w:rsidRPr="003A493E">
              <w:rPr>
                <w:sz w:val="18"/>
                <w:szCs w:val="18"/>
              </w:rPr>
              <w:t>slaugytoj</w:t>
            </w:r>
            <w:r>
              <w:rPr>
                <w:sz w:val="18"/>
                <w:szCs w:val="18"/>
              </w:rPr>
              <w:t xml:space="preserve">o </w:t>
            </w:r>
            <w:r w:rsidRPr="003A493E">
              <w:rPr>
                <w:sz w:val="18"/>
                <w:szCs w:val="18"/>
              </w:rPr>
              <w:t>padėjėj</w:t>
            </w:r>
            <w:r>
              <w:rPr>
                <w:sz w:val="18"/>
                <w:szCs w:val="18"/>
              </w:rPr>
              <w:t>ai (3 etatai).</w:t>
            </w:r>
          </w:p>
          <w:p w14:paraId="25F19154" w14:textId="77777777" w:rsidR="003F2676" w:rsidRDefault="003F2676" w:rsidP="003F2676">
            <w:pPr>
              <w:pStyle w:val="ListParagraph"/>
              <w:numPr>
                <w:ilvl w:val="0"/>
                <w:numId w:val="10"/>
              </w:numPr>
              <w:ind w:left="180" w:hanging="180"/>
              <w:rPr>
                <w:sz w:val="18"/>
                <w:szCs w:val="18"/>
              </w:rPr>
            </w:pPr>
            <w:r>
              <w:rPr>
                <w:sz w:val="18"/>
                <w:szCs w:val="18"/>
              </w:rPr>
              <w:t>3</w:t>
            </w:r>
            <w:r w:rsidRPr="003A493E">
              <w:rPr>
                <w:sz w:val="18"/>
                <w:szCs w:val="18"/>
              </w:rPr>
              <w:t xml:space="preserve"> kinezitera</w:t>
            </w:r>
            <w:r>
              <w:rPr>
                <w:sz w:val="18"/>
                <w:szCs w:val="18"/>
              </w:rPr>
              <w:t xml:space="preserve">- </w:t>
            </w:r>
            <w:r w:rsidRPr="003A493E">
              <w:rPr>
                <w:sz w:val="18"/>
                <w:szCs w:val="18"/>
              </w:rPr>
              <w:t>peutai</w:t>
            </w:r>
            <w:r>
              <w:rPr>
                <w:sz w:val="18"/>
                <w:szCs w:val="18"/>
              </w:rPr>
              <w:t xml:space="preserve"> (3,5 etato)</w:t>
            </w:r>
            <w:r w:rsidRPr="003A493E">
              <w:rPr>
                <w:sz w:val="18"/>
                <w:szCs w:val="18"/>
              </w:rPr>
              <w:t>.</w:t>
            </w:r>
          </w:p>
          <w:p w14:paraId="7DA65946" w14:textId="5107C3F5" w:rsidR="003F2676" w:rsidRPr="003A493E" w:rsidRDefault="003F2676" w:rsidP="003F2676">
            <w:pPr>
              <w:pStyle w:val="ListParagraph"/>
              <w:numPr>
                <w:ilvl w:val="0"/>
                <w:numId w:val="10"/>
              </w:numPr>
              <w:ind w:left="180" w:hanging="180"/>
              <w:rPr>
                <w:sz w:val="18"/>
                <w:szCs w:val="18"/>
              </w:rPr>
            </w:pPr>
            <w:r>
              <w:rPr>
                <w:sz w:val="18"/>
                <w:szCs w:val="18"/>
              </w:rPr>
              <w:t xml:space="preserve">1 ergotera-peutas (0,1 etato). </w:t>
            </w:r>
          </w:p>
        </w:tc>
      </w:tr>
      <w:tr w:rsidR="003F2676" w:rsidRPr="00AD62E3" w14:paraId="1776CC97" w14:textId="77777777" w:rsidTr="00BB68C9">
        <w:tc>
          <w:tcPr>
            <w:tcW w:w="1271" w:type="dxa"/>
            <w:vMerge/>
            <w:shd w:val="clear" w:color="auto" w:fill="DBDBDB" w:themeFill="accent3" w:themeFillTint="66"/>
          </w:tcPr>
          <w:p w14:paraId="123B3B5E"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05613DB9" w14:textId="77777777" w:rsidR="003F2676" w:rsidRPr="00712EF5" w:rsidRDefault="003F2676" w:rsidP="003F2676">
            <w:pPr>
              <w:rPr>
                <w:sz w:val="18"/>
                <w:szCs w:val="18"/>
              </w:rPr>
            </w:pPr>
          </w:p>
        </w:tc>
        <w:tc>
          <w:tcPr>
            <w:tcW w:w="1985" w:type="dxa"/>
          </w:tcPr>
          <w:p w14:paraId="7AFF38BD" w14:textId="77777777" w:rsidR="003F2676" w:rsidRDefault="003F2676" w:rsidP="003F2676">
            <w:pPr>
              <w:rPr>
                <w:sz w:val="18"/>
                <w:szCs w:val="18"/>
              </w:rPr>
            </w:pPr>
            <w:r w:rsidRPr="003A493E">
              <w:rPr>
                <w:sz w:val="18"/>
                <w:szCs w:val="18"/>
              </w:rPr>
              <w:t>UAB Baltic</w:t>
            </w:r>
            <w:r>
              <w:rPr>
                <w:sz w:val="18"/>
                <w:szCs w:val="18"/>
              </w:rPr>
              <w:t xml:space="preserve"> </w:t>
            </w:r>
            <w:r w:rsidRPr="003A493E">
              <w:rPr>
                <w:sz w:val="18"/>
                <w:szCs w:val="18"/>
              </w:rPr>
              <w:t xml:space="preserve">Medics </w:t>
            </w:r>
          </w:p>
          <w:p w14:paraId="7E899B00" w14:textId="07AD49DB" w:rsidR="003F2676" w:rsidRPr="00712FAD" w:rsidRDefault="003F2676" w:rsidP="003F2676">
            <w:pPr>
              <w:rPr>
                <w:sz w:val="18"/>
                <w:szCs w:val="18"/>
              </w:rPr>
            </w:pPr>
            <w:r>
              <w:rPr>
                <w:sz w:val="18"/>
                <w:szCs w:val="18"/>
              </w:rPr>
              <w:t>(privati įstaiga)</w:t>
            </w:r>
          </w:p>
        </w:tc>
        <w:tc>
          <w:tcPr>
            <w:tcW w:w="1276" w:type="dxa"/>
            <w:vAlign w:val="center"/>
          </w:tcPr>
          <w:p w14:paraId="000C4311" w14:textId="7F0E6374" w:rsidR="003F2676" w:rsidRDefault="003F2676" w:rsidP="003F2676">
            <w:pPr>
              <w:jc w:val="center"/>
              <w:rPr>
                <w:sz w:val="18"/>
                <w:szCs w:val="18"/>
              </w:rPr>
            </w:pPr>
            <w:r>
              <w:rPr>
                <w:sz w:val="18"/>
                <w:szCs w:val="18"/>
              </w:rPr>
              <w:t>-</w:t>
            </w:r>
          </w:p>
        </w:tc>
        <w:tc>
          <w:tcPr>
            <w:tcW w:w="1001" w:type="dxa"/>
            <w:gridSpan w:val="2"/>
            <w:vAlign w:val="center"/>
          </w:tcPr>
          <w:p w14:paraId="7175A496" w14:textId="660A65DB" w:rsidR="003F2676" w:rsidRDefault="003F2676" w:rsidP="003F2676">
            <w:pPr>
              <w:jc w:val="center"/>
              <w:rPr>
                <w:sz w:val="18"/>
                <w:szCs w:val="18"/>
              </w:rPr>
            </w:pPr>
            <w:r>
              <w:rPr>
                <w:sz w:val="18"/>
                <w:szCs w:val="18"/>
              </w:rPr>
              <w:t>-</w:t>
            </w:r>
          </w:p>
        </w:tc>
        <w:tc>
          <w:tcPr>
            <w:tcW w:w="1267" w:type="dxa"/>
            <w:vAlign w:val="center"/>
          </w:tcPr>
          <w:p w14:paraId="4937FE49" w14:textId="37F26132" w:rsidR="003F2676" w:rsidRDefault="003F2676" w:rsidP="003F2676">
            <w:pPr>
              <w:jc w:val="center"/>
              <w:rPr>
                <w:sz w:val="18"/>
                <w:szCs w:val="18"/>
              </w:rPr>
            </w:pPr>
            <w:r>
              <w:rPr>
                <w:sz w:val="18"/>
                <w:szCs w:val="18"/>
              </w:rPr>
              <w:t>-</w:t>
            </w:r>
          </w:p>
        </w:tc>
        <w:tc>
          <w:tcPr>
            <w:tcW w:w="1275" w:type="dxa"/>
            <w:vAlign w:val="center"/>
          </w:tcPr>
          <w:p w14:paraId="04231E73" w14:textId="68877E73" w:rsidR="003F2676" w:rsidRDefault="003F2676" w:rsidP="003F2676">
            <w:pPr>
              <w:jc w:val="center"/>
              <w:rPr>
                <w:sz w:val="18"/>
                <w:szCs w:val="18"/>
              </w:rPr>
            </w:pPr>
            <w:r>
              <w:rPr>
                <w:sz w:val="18"/>
                <w:szCs w:val="18"/>
              </w:rPr>
              <w:t>-</w:t>
            </w:r>
          </w:p>
        </w:tc>
        <w:tc>
          <w:tcPr>
            <w:tcW w:w="1276" w:type="dxa"/>
            <w:vAlign w:val="center"/>
          </w:tcPr>
          <w:p w14:paraId="5253D2C8" w14:textId="310ADFF7" w:rsidR="003F2676" w:rsidRDefault="003F2676" w:rsidP="003F2676">
            <w:pPr>
              <w:jc w:val="center"/>
              <w:rPr>
                <w:sz w:val="18"/>
                <w:szCs w:val="18"/>
              </w:rPr>
            </w:pPr>
            <w:r>
              <w:rPr>
                <w:sz w:val="18"/>
                <w:szCs w:val="18"/>
              </w:rPr>
              <w:t>-</w:t>
            </w:r>
          </w:p>
        </w:tc>
        <w:tc>
          <w:tcPr>
            <w:tcW w:w="1418" w:type="dxa"/>
            <w:vAlign w:val="center"/>
          </w:tcPr>
          <w:p w14:paraId="74CA148D" w14:textId="52541730" w:rsidR="003F2676" w:rsidRDefault="003F2676" w:rsidP="003F2676">
            <w:pPr>
              <w:jc w:val="center"/>
              <w:rPr>
                <w:sz w:val="18"/>
                <w:szCs w:val="18"/>
              </w:rPr>
            </w:pPr>
            <w:r>
              <w:rPr>
                <w:sz w:val="18"/>
                <w:szCs w:val="18"/>
              </w:rPr>
              <w:t>Ne</w:t>
            </w:r>
          </w:p>
        </w:tc>
        <w:tc>
          <w:tcPr>
            <w:tcW w:w="992" w:type="dxa"/>
            <w:vAlign w:val="center"/>
          </w:tcPr>
          <w:p w14:paraId="07835385" w14:textId="1BBEF818" w:rsidR="003F2676" w:rsidRDefault="003F2676" w:rsidP="003F2676">
            <w:pPr>
              <w:jc w:val="center"/>
              <w:rPr>
                <w:sz w:val="18"/>
                <w:szCs w:val="18"/>
              </w:rPr>
            </w:pPr>
            <w:r>
              <w:rPr>
                <w:sz w:val="18"/>
                <w:szCs w:val="18"/>
              </w:rPr>
              <w:t>273</w:t>
            </w:r>
          </w:p>
        </w:tc>
        <w:tc>
          <w:tcPr>
            <w:tcW w:w="1559" w:type="dxa"/>
          </w:tcPr>
          <w:p w14:paraId="73729344" w14:textId="7C9D7625" w:rsidR="003F2676" w:rsidRDefault="003F2676" w:rsidP="003F2676">
            <w:pPr>
              <w:pStyle w:val="ListParagraph"/>
              <w:numPr>
                <w:ilvl w:val="0"/>
                <w:numId w:val="10"/>
              </w:numPr>
              <w:ind w:left="180" w:hanging="180"/>
              <w:rPr>
                <w:sz w:val="18"/>
                <w:szCs w:val="18"/>
              </w:rPr>
            </w:pPr>
            <w:r>
              <w:rPr>
                <w:sz w:val="18"/>
                <w:szCs w:val="18"/>
              </w:rPr>
              <w:t>7 bendrosios praktikos slaugytojai (5,55 etato).</w:t>
            </w:r>
          </w:p>
          <w:p w14:paraId="0D888BC5" w14:textId="55457C6B" w:rsidR="003F2676" w:rsidRDefault="003F2676" w:rsidP="003F2676">
            <w:pPr>
              <w:pStyle w:val="ListParagraph"/>
              <w:numPr>
                <w:ilvl w:val="0"/>
                <w:numId w:val="10"/>
              </w:numPr>
              <w:ind w:left="180" w:hanging="180"/>
              <w:rPr>
                <w:sz w:val="18"/>
                <w:szCs w:val="18"/>
              </w:rPr>
            </w:pPr>
            <w:r>
              <w:rPr>
                <w:sz w:val="18"/>
                <w:szCs w:val="18"/>
              </w:rPr>
              <w:t xml:space="preserve">3 </w:t>
            </w:r>
            <w:r w:rsidRPr="003A493E">
              <w:rPr>
                <w:sz w:val="18"/>
                <w:szCs w:val="18"/>
              </w:rPr>
              <w:t>slaugytoj</w:t>
            </w:r>
            <w:r>
              <w:rPr>
                <w:sz w:val="18"/>
                <w:szCs w:val="18"/>
              </w:rPr>
              <w:t>o</w:t>
            </w:r>
            <w:r w:rsidRPr="003A493E">
              <w:rPr>
                <w:sz w:val="18"/>
                <w:szCs w:val="18"/>
              </w:rPr>
              <w:t xml:space="preserve"> padėjėj</w:t>
            </w:r>
            <w:r>
              <w:rPr>
                <w:sz w:val="18"/>
                <w:szCs w:val="18"/>
              </w:rPr>
              <w:t>ai (2,5 etato).</w:t>
            </w:r>
          </w:p>
          <w:p w14:paraId="6605E9A7" w14:textId="77777777" w:rsidR="003F2676" w:rsidRDefault="003F2676" w:rsidP="003F2676">
            <w:pPr>
              <w:pStyle w:val="ListParagraph"/>
              <w:numPr>
                <w:ilvl w:val="0"/>
                <w:numId w:val="10"/>
              </w:numPr>
              <w:ind w:left="180" w:hanging="180"/>
              <w:rPr>
                <w:sz w:val="18"/>
                <w:szCs w:val="18"/>
              </w:rPr>
            </w:pPr>
            <w:r>
              <w:rPr>
                <w:sz w:val="18"/>
                <w:szCs w:val="18"/>
              </w:rPr>
              <w:t>4</w:t>
            </w:r>
            <w:r w:rsidRPr="003A493E">
              <w:rPr>
                <w:sz w:val="18"/>
                <w:szCs w:val="18"/>
              </w:rPr>
              <w:t xml:space="preserve"> kinezitera</w:t>
            </w:r>
            <w:r>
              <w:rPr>
                <w:sz w:val="18"/>
                <w:szCs w:val="18"/>
              </w:rPr>
              <w:t xml:space="preserve">- </w:t>
            </w:r>
            <w:r w:rsidRPr="003A493E">
              <w:rPr>
                <w:sz w:val="18"/>
                <w:szCs w:val="18"/>
              </w:rPr>
              <w:t>peutai</w:t>
            </w:r>
            <w:r>
              <w:rPr>
                <w:sz w:val="18"/>
                <w:szCs w:val="18"/>
              </w:rPr>
              <w:t xml:space="preserve"> (3,5 etato)</w:t>
            </w:r>
            <w:r w:rsidRPr="003A493E">
              <w:rPr>
                <w:sz w:val="18"/>
                <w:szCs w:val="18"/>
              </w:rPr>
              <w:t>.</w:t>
            </w:r>
          </w:p>
          <w:p w14:paraId="5427D72D" w14:textId="3B924C0A" w:rsidR="003F2676" w:rsidRPr="003A493E" w:rsidRDefault="003F2676" w:rsidP="003F2676">
            <w:pPr>
              <w:pStyle w:val="ListParagraph"/>
              <w:numPr>
                <w:ilvl w:val="0"/>
                <w:numId w:val="10"/>
              </w:numPr>
              <w:ind w:left="180" w:hanging="180"/>
              <w:rPr>
                <w:sz w:val="18"/>
                <w:szCs w:val="18"/>
              </w:rPr>
            </w:pPr>
            <w:r>
              <w:rPr>
                <w:sz w:val="18"/>
                <w:szCs w:val="18"/>
              </w:rPr>
              <w:t xml:space="preserve">1 ergotera-peutas (0,8 etato). </w:t>
            </w:r>
          </w:p>
        </w:tc>
      </w:tr>
      <w:tr w:rsidR="003F2676" w:rsidRPr="00AD62E3" w14:paraId="10EB85F3" w14:textId="77777777" w:rsidTr="00BB68C9">
        <w:tc>
          <w:tcPr>
            <w:tcW w:w="1271" w:type="dxa"/>
            <w:vMerge/>
            <w:shd w:val="clear" w:color="auto" w:fill="DBDBDB" w:themeFill="accent3" w:themeFillTint="66"/>
          </w:tcPr>
          <w:p w14:paraId="7030A3A5"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1502EA8E" w14:textId="77777777" w:rsidR="003F2676" w:rsidRPr="00712EF5" w:rsidRDefault="003F2676" w:rsidP="003F2676">
            <w:pPr>
              <w:rPr>
                <w:sz w:val="18"/>
                <w:szCs w:val="18"/>
              </w:rPr>
            </w:pPr>
          </w:p>
        </w:tc>
        <w:tc>
          <w:tcPr>
            <w:tcW w:w="1985" w:type="dxa"/>
          </w:tcPr>
          <w:p w14:paraId="274EE3B4" w14:textId="77777777" w:rsidR="003F2676" w:rsidRDefault="003F2676" w:rsidP="003F2676">
            <w:pPr>
              <w:rPr>
                <w:sz w:val="18"/>
                <w:szCs w:val="18"/>
              </w:rPr>
            </w:pPr>
            <w:r w:rsidRPr="00503563">
              <w:rPr>
                <w:sz w:val="18"/>
                <w:szCs w:val="18"/>
              </w:rPr>
              <w:t xml:space="preserve">UAB VNT medicinos centras </w:t>
            </w:r>
          </w:p>
          <w:p w14:paraId="2BECF592" w14:textId="79A2931E" w:rsidR="003F2676" w:rsidRPr="00712FAD" w:rsidRDefault="003F2676" w:rsidP="003F2676">
            <w:pPr>
              <w:rPr>
                <w:sz w:val="18"/>
                <w:szCs w:val="18"/>
              </w:rPr>
            </w:pPr>
            <w:r>
              <w:rPr>
                <w:sz w:val="18"/>
                <w:szCs w:val="18"/>
              </w:rPr>
              <w:t>(privati įstaiga)</w:t>
            </w:r>
          </w:p>
        </w:tc>
        <w:tc>
          <w:tcPr>
            <w:tcW w:w="1276" w:type="dxa"/>
            <w:vAlign w:val="center"/>
          </w:tcPr>
          <w:p w14:paraId="3C95AD6B" w14:textId="19F10A77" w:rsidR="003F2676" w:rsidRDefault="003F2676" w:rsidP="003F2676">
            <w:pPr>
              <w:jc w:val="center"/>
              <w:rPr>
                <w:sz w:val="18"/>
                <w:szCs w:val="18"/>
              </w:rPr>
            </w:pPr>
            <w:r>
              <w:rPr>
                <w:sz w:val="18"/>
                <w:szCs w:val="18"/>
              </w:rPr>
              <w:t>-</w:t>
            </w:r>
          </w:p>
        </w:tc>
        <w:tc>
          <w:tcPr>
            <w:tcW w:w="1001" w:type="dxa"/>
            <w:gridSpan w:val="2"/>
            <w:vAlign w:val="center"/>
          </w:tcPr>
          <w:p w14:paraId="552AB15E" w14:textId="4F2B3BA4" w:rsidR="003F2676" w:rsidRDefault="003F2676" w:rsidP="003F2676">
            <w:pPr>
              <w:jc w:val="center"/>
              <w:rPr>
                <w:sz w:val="18"/>
                <w:szCs w:val="18"/>
              </w:rPr>
            </w:pPr>
            <w:r>
              <w:rPr>
                <w:sz w:val="18"/>
                <w:szCs w:val="18"/>
              </w:rPr>
              <w:t>-</w:t>
            </w:r>
          </w:p>
        </w:tc>
        <w:tc>
          <w:tcPr>
            <w:tcW w:w="1267" w:type="dxa"/>
            <w:vAlign w:val="center"/>
          </w:tcPr>
          <w:p w14:paraId="61E358A2" w14:textId="489BD633" w:rsidR="003F2676" w:rsidRDefault="003F2676" w:rsidP="003F2676">
            <w:pPr>
              <w:jc w:val="center"/>
              <w:rPr>
                <w:sz w:val="18"/>
                <w:szCs w:val="18"/>
              </w:rPr>
            </w:pPr>
            <w:r>
              <w:rPr>
                <w:sz w:val="18"/>
                <w:szCs w:val="18"/>
              </w:rPr>
              <w:t>-</w:t>
            </w:r>
          </w:p>
        </w:tc>
        <w:tc>
          <w:tcPr>
            <w:tcW w:w="1275" w:type="dxa"/>
            <w:vAlign w:val="center"/>
          </w:tcPr>
          <w:p w14:paraId="69CC37DC" w14:textId="1D753148" w:rsidR="003F2676" w:rsidRDefault="003F2676" w:rsidP="003F2676">
            <w:pPr>
              <w:jc w:val="center"/>
              <w:rPr>
                <w:sz w:val="18"/>
                <w:szCs w:val="18"/>
              </w:rPr>
            </w:pPr>
            <w:r>
              <w:rPr>
                <w:sz w:val="18"/>
                <w:szCs w:val="18"/>
              </w:rPr>
              <w:t>-</w:t>
            </w:r>
          </w:p>
        </w:tc>
        <w:tc>
          <w:tcPr>
            <w:tcW w:w="1276" w:type="dxa"/>
            <w:vAlign w:val="center"/>
          </w:tcPr>
          <w:p w14:paraId="5A87DA2C" w14:textId="33F046F6" w:rsidR="003F2676" w:rsidRDefault="003F2676" w:rsidP="003F2676">
            <w:pPr>
              <w:jc w:val="center"/>
              <w:rPr>
                <w:sz w:val="18"/>
                <w:szCs w:val="18"/>
              </w:rPr>
            </w:pPr>
            <w:r>
              <w:rPr>
                <w:sz w:val="18"/>
                <w:szCs w:val="18"/>
              </w:rPr>
              <w:t>-</w:t>
            </w:r>
          </w:p>
        </w:tc>
        <w:tc>
          <w:tcPr>
            <w:tcW w:w="1418" w:type="dxa"/>
            <w:vAlign w:val="center"/>
          </w:tcPr>
          <w:p w14:paraId="28C9AF5D" w14:textId="50DF56FA" w:rsidR="003F2676" w:rsidRDefault="003F2676" w:rsidP="003F2676">
            <w:pPr>
              <w:jc w:val="center"/>
              <w:rPr>
                <w:sz w:val="18"/>
                <w:szCs w:val="18"/>
              </w:rPr>
            </w:pPr>
            <w:r>
              <w:rPr>
                <w:sz w:val="18"/>
                <w:szCs w:val="18"/>
              </w:rPr>
              <w:t>Ne</w:t>
            </w:r>
          </w:p>
        </w:tc>
        <w:tc>
          <w:tcPr>
            <w:tcW w:w="992" w:type="dxa"/>
            <w:vAlign w:val="center"/>
          </w:tcPr>
          <w:p w14:paraId="5C595368" w14:textId="45FF31E0" w:rsidR="003F2676" w:rsidRDefault="003F2676" w:rsidP="003F2676">
            <w:pPr>
              <w:jc w:val="center"/>
              <w:rPr>
                <w:sz w:val="18"/>
                <w:szCs w:val="18"/>
              </w:rPr>
            </w:pPr>
            <w:r>
              <w:rPr>
                <w:sz w:val="18"/>
                <w:szCs w:val="18"/>
              </w:rPr>
              <w:t>122</w:t>
            </w:r>
          </w:p>
        </w:tc>
        <w:tc>
          <w:tcPr>
            <w:tcW w:w="1559" w:type="dxa"/>
          </w:tcPr>
          <w:p w14:paraId="65A99FF0" w14:textId="78F2DA4F" w:rsidR="003F2676" w:rsidRDefault="003F2676" w:rsidP="003F2676">
            <w:pPr>
              <w:pStyle w:val="ListParagraph"/>
              <w:numPr>
                <w:ilvl w:val="0"/>
                <w:numId w:val="10"/>
              </w:numPr>
              <w:ind w:left="180" w:hanging="180"/>
              <w:rPr>
                <w:sz w:val="18"/>
                <w:szCs w:val="18"/>
              </w:rPr>
            </w:pPr>
            <w:r>
              <w:rPr>
                <w:sz w:val="18"/>
                <w:szCs w:val="18"/>
              </w:rPr>
              <w:t>2 bendrosios praktikos slaugytojai (2 etatai).</w:t>
            </w:r>
          </w:p>
          <w:p w14:paraId="0ABAD61E" w14:textId="123D8CFF" w:rsidR="003F2676" w:rsidRDefault="003F2676" w:rsidP="003F2676">
            <w:pPr>
              <w:pStyle w:val="ListParagraph"/>
              <w:numPr>
                <w:ilvl w:val="0"/>
                <w:numId w:val="10"/>
              </w:numPr>
              <w:ind w:left="180" w:hanging="180"/>
              <w:rPr>
                <w:sz w:val="18"/>
                <w:szCs w:val="18"/>
              </w:rPr>
            </w:pPr>
            <w:r>
              <w:rPr>
                <w:sz w:val="18"/>
                <w:szCs w:val="18"/>
              </w:rPr>
              <w:t xml:space="preserve">2 slaugytojo padėjėjai (2 etatai). </w:t>
            </w:r>
          </w:p>
          <w:p w14:paraId="15E094C5" w14:textId="77777777" w:rsidR="003F2676" w:rsidRDefault="003F2676" w:rsidP="003F2676">
            <w:pPr>
              <w:pStyle w:val="ListParagraph"/>
              <w:numPr>
                <w:ilvl w:val="0"/>
                <w:numId w:val="10"/>
              </w:numPr>
              <w:ind w:left="180" w:hanging="180"/>
              <w:rPr>
                <w:sz w:val="18"/>
                <w:szCs w:val="18"/>
              </w:rPr>
            </w:pPr>
            <w:r>
              <w:rPr>
                <w:sz w:val="18"/>
                <w:szCs w:val="18"/>
              </w:rPr>
              <w:t>2</w:t>
            </w:r>
            <w:r w:rsidRPr="00503563">
              <w:rPr>
                <w:sz w:val="18"/>
                <w:szCs w:val="18"/>
              </w:rPr>
              <w:t xml:space="preserve"> kinezitera- peutai</w:t>
            </w:r>
            <w:r>
              <w:rPr>
                <w:sz w:val="18"/>
                <w:szCs w:val="18"/>
              </w:rPr>
              <w:t xml:space="preserve"> (2 etatai).</w:t>
            </w:r>
          </w:p>
          <w:p w14:paraId="69E1A7B4" w14:textId="5D4A42AE" w:rsidR="003F2676" w:rsidRPr="00503563" w:rsidRDefault="003F2676" w:rsidP="003F2676">
            <w:pPr>
              <w:pStyle w:val="ListParagraph"/>
              <w:numPr>
                <w:ilvl w:val="0"/>
                <w:numId w:val="10"/>
              </w:numPr>
              <w:ind w:left="180" w:hanging="180"/>
              <w:rPr>
                <w:sz w:val="18"/>
                <w:szCs w:val="18"/>
              </w:rPr>
            </w:pPr>
            <w:r>
              <w:rPr>
                <w:sz w:val="18"/>
                <w:szCs w:val="18"/>
              </w:rPr>
              <w:t>1 ergotera-peutas (0,25 etato).</w:t>
            </w:r>
          </w:p>
        </w:tc>
      </w:tr>
      <w:tr w:rsidR="003F2676" w:rsidRPr="00AD62E3" w14:paraId="026FA518" w14:textId="77777777" w:rsidTr="00BB68C9">
        <w:tc>
          <w:tcPr>
            <w:tcW w:w="1271" w:type="dxa"/>
            <w:vMerge/>
            <w:shd w:val="clear" w:color="auto" w:fill="DBDBDB" w:themeFill="accent3" w:themeFillTint="66"/>
          </w:tcPr>
          <w:p w14:paraId="671546D4"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64B2CC6" w14:textId="77777777" w:rsidR="003F2676" w:rsidRPr="00712EF5" w:rsidRDefault="003F2676" w:rsidP="003F2676">
            <w:pPr>
              <w:rPr>
                <w:sz w:val="18"/>
                <w:szCs w:val="18"/>
              </w:rPr>
            </w:pPr>
          </w:p>
        </w:tc>
        <w:tc>
          <w:tcPr>
            <w:tcW w:w="1985" w:type="dxa"/>
          </w:tcPr>
          <w:p w14:paraId="3C4A3270" w14:textId="77777777" w:rsidR="003F2676" w:rsidRDefault="003F2676" w:rsidP="003F2676">
            <w:pPr>
              <w:rPr>
                <w:sz w:val="18"/>
                <w:szCs w:val="18"/>
              </w:rPr>
            </w:pPr>
            <w:r w:rsidRPr="00813BF5">
              <w:rPr>
                <w:sz w:val="18"/>
                <w:szCs w:val="18"/>
              </w:rPr>
              <w:t xml:space="preserve">UAB „Baltijos klinika“ </w:t>
            </w:r>
          </w:p>
          <w:p w14:paraId="7D018822" w14:textId="41970284" w:rsidR="003F2676" w:rsidRPr="00712FAD" w:rsidRDefault="003F2676" w:rsidP="003F2676">
            <w:pPr>
              <w:rPr>
                <w:sz w:val="18"/>
                <w:szCs w:val="18"/>
              </w:rPr>
            </w:pPr>
            <w:r>
              <w:rPr>
                <w:sz w:val="18"/>
                <w:szCs w:val="18"/>
              </w:rPr>
              <w:t>(privati įstaiga)</w:t>
            </w:r>
          </w:p>
        </w:tc>
        <w:tc>
          <w:tcPr>
            <w:tcW w:w="1276" w:type="dxa"/>
            <w:vAlign w:val="center"/>
          </w:tcPr>
          <w:p w14:paraId="3ED0893F" w14:textId="5CCB2000" w:rsidR="003F2676" w:rsidRDefault="003F2676" w:rsidP="003F2676">
            <w:pPr>
              <w:jc w:val="center"/>
              <w:rPr>
                <w:sz w:val="18"/>
                <w:szCs w:val="18"/>
              </w:rPr>
            </w:pPr>
            <w:r>
              <w:rPr>
                <w:sz w:val="18"/>
                <w:szCs w:val="18"/>
              </w:rPr>
              <w:t>-</w:t>
            </w:r>
          </w:p>
        </w:tc>
        <w:tc>
          <w:tcPr>
            <w:tcW w:w="1001" w:type="dxa"/>
            <w:gridSpan w:val="2"/>
            <w:vAlign w:val="center"/>
          </w:tcPr>
          <w:p w14:paraId="612E0A54" w14:textId="7797908A" w:rsidR="003F2676" w:rsidRDefault="003F2676" w:rsidP="003F2676">
            <w:pPr>
              <w:jc w:val="center"/>
              <w:rPr>
                <w:sz w:val="18"/>
                <w:szCs w:val="18"/>
              </w:rPr>
            </w:pPr>
            <w:r>
              <w:rPr>
                <w:sz w:val="18"/>
                <w:szCs w:val="18"/>
              </w:rPr>
              <w:t>-</w:t>
            </w:r>
          </w:p>
        </w:tc>
        <w:tc>
          <w:tcPr>
            <w:tcW w:w="1267" w:type="dxa"/>
            <w:vAlign w:val="center"/>
          </w:tcPr>
          <w:p w14:paraId="3E4F2D8E" w14:textId="0C90F798" w:rsidR="003F2676" w:rsidRDefault="003F2676" w:rsidP="003F2676">
            <w:pPr>
              <w:jc w:val="center"/>
              <w:rPr>
                <w:sz w:val="18"/>
                <w:szCs w:val="18"/>
              </w:rPr>
            </w:pPr>
            <w:r>
              <w:rPr>
                <w:sz w:val="18"/>
                <w:szCs w:val="18"/>
              </w:rPr>
              <w:t>-</w:t>
            </w:r>
          </w:p>
        </w:tc>
        <w:tc>
          <w:tcPr>
            <w:tcW w:w="1275" w:type="dxa"/>
            <w:vAlign w:val="center"/>
          </w:tcPr>
          <w:p w14:paraId="7E936FC8" w14:textId="307746A1" w:rsidR="003F2676" w:rsidRDefault="003F2676" w:rsidP="003F2676">
            <w:pPr>
              <w:jc w:val="center"/>
              <w:rPr>
                <w:sz w:val="18"/>
                <w:szCs w:val="18"/>
              </w:rPr>
            </w:pPr>
            <w:r>
              <w:rPr>
                <w:sz w:val="18"/>
                <w:szCs w:val="18"/>
              </w:rPr>
              <w:t>-</w:t>
            </w:r>
          </w:p>
        </w:tc>
        <w:tc>
          <w:tcPr>
            <w:tcW w:w="1276" w:type="dxa"/>
            <w:vAlign w:val="center"/>
          </w:tcPr>
          <w:p w14:paraId="79344BA1" w14:textId="6ADD621B" w:rsidR="003F2676" w:rsidRDefault="003F2676" w:rsidP="003F2676">
            <w:pPr>
              <w:jc w:val="center"/>
              <w:rPr>
                <w:sz w:val="18"/>
                <w:szCs w:val="18"/>
              </w:rPr>
            </w:pPr>
            <w:r>
              <w:rPr>
                <w:sz w:val="18"/>
                <w:szCs w:val="18"/>
              </w:rPr>
              <w:t>-</w:t>
            </w:r>
          </w:p>
        </w:tc>
        <w:tc>
          <w:tcPr>
            <w:tcW w:w="1418" w:type="dxa"/>
            <w:vAlign w:val="center"/>
          </w:tcPr>
          <w:p w14:paraId="664668FB" w14:textId="005F387C" w:rsidR="003F2676" w:rsidRDefault="003F2676" w:rsidP="003F2676">
            <w:pPr>
              <w:jc w:val="center"/>
              <w:rPr>
                <w:sz w:val="18"/>
                <w:szCs w:val="18"/>
              </w:rPr>
            </w:pPr>
            <w:r>
              <w:rPr>
                <w:sz w:val="18"/>
                <w:szCs w:val="18"/>
              </w:rPr>
              <w:t>Ne</w:t>
            </w:r>
          </w:p>
        </w:tc>
        <w:tc>
          <w:tcPr>
            <w:tcW w:w="992" w:type="dxa"/>
            <w:vAlign w:val="center"/>
          </w:tcPr>
          <w:p w14:paraId="36364B03" w14:textId="50B0DDB0" w:rsidR="003F2676" w:rsidRDefault="003F2676" w:rsidP="003F2676">
            <w:pPr>
              <w:jc w:val="center"/>
              <w:rPr>
                <w:sz w:val="18"/>
                <w:szCs w:val="18"/>
              </w:rPr>
            </w:pPr>
            <w:r>
              <w:rPr>
                <w:sz w:val="18"/>
                <w:szCs w:val="18"/>
              </w:rPr>
              <w:t>164</w:t>
            </w:r>
          </w:p>
        </w:tc>
        <w:tc>
          <w:tcPr>
            <w:tcW w:w="1559" w:type="dxa"/>
          </w:tcPr>
          <w:p w14:paraId="2644FE24" w14:textId="77777777" w:rsidR="003F2676" w:rsidRDefault="003F2676" w:rsidP="003F2676">
            <w:pPr>
              <w:pStyle w:val="ListParagraph"/>
              <w:numPr>
                <w:ilvl w:val="0"/>
                <w:numId w:val="10"/>
              </w:numPr>
              <w:ind w:left="180" w:hanging="180"/>
              <w:rPr>
                <w:sz w:val="18"/>
                <w:szCs w:val="18"/>
              </w:rPr>
            </w:pPr>
            <w:r>
              <w:rPr>
                <w:sz w:val="18"/>
                <w:szCs w:val="18"/>
              </w:rPr>
              <w:t>3 bendrosios praktikos slaugytojai (2,5 etato).</w:t>
            </w:r>
          </w:p>
          <w:p w14:paraId="3FD669CB" w14:textId="77777777" w:rsidR="003F2676" w:rsidRPr="00813BF5" w:rsidRDefault="003F2676" w:rsidP="003F2676">
            <w:pPr>
              <w:pStyle w:val="ListParagraph"/>
              <w:numPr>
                <w:ilvl w:val="0"/>
                <w:numId w:val="10"/>
              </w:numPr>
              <w:ind w:left="180" w:hanging="180"/>
              <w:rPr>
                <w:sz w:val="18"/>
                <w:szCs w:val="18"/>
              </w:rPr>
            </w:pPr>
            <w:r>
              <w:rPr>
                <w:sz w:val="18"/>
                <w:szCs w:val="18"/>
              </w:rPr>
              <w:t xml:space="preserve">4 </w:t>
            </w:r>
            <w:r w:rsidRPr="003A493E">
              <w:rPr>
                <w:sz w:val="18"/>
                <w:szCs w:val="18"/>
              </w:rPr>
              <w:t>slaugytoj</w:t>
            </w:r>
            <w:r>
              <w:rPr>
                <w:sz w:val="18"/>
                <w:szCs w:val="18"/>
              </w:rPr>
              <w:t>o</w:t>
            </w:r>
            <w:r w:rsidRPr="003A493E">
              <w:rPr>
                <w:sz w:val="18"/>
                <w:szCs w:val="18"/>
              </w:rPr>
              <w:t xml:space="preserve"> padėjėj</w:t>
            </w:r>
            <w:r>
              <w:rPr>
                <w:sz w:val="18"/>
                <w:szCs w:val="18"/>
              </w:rPr>
              <w:t>ai (3,5 etato).</w:t>
            </w:r>
          </w:p>
          <w:p w14:paraId="1FA56BDC" w14:textId="77777777" w:rsidR="003F2676" w:rsidRDefault="003F2676" w:rsidP="003F2676">
            <w:pPr>
              <w:pStyle w:val="ListParagraph"/>
              <w:numPr>
                <w:ilvl w:val="0"/>
                <w:numId w:val="10"/>
              </w:numPr>
              <w:ind w:left="180" w:hanging="180"/>
              <w:rPr>
                <w:sz w:val="18"/>
                <w:szCs w:val="18"/>
              </w:rPr>
            </w:pPr>
            <w:r>
              <w:rPr>
                <w:sz w:val="18"/>
                <w:szCs w:val="18"/>
              </w:rPr>
              <w:lastRenderedPageBreak/>
              <w:t>2</w:t>
            </w:r>
            <w:r w:rsidRPr="00503563">
              <w:rPr>
                <w:sz w:val="18"/>
                <w:szCs w:val="18"/>
              </w:rPr>
              <w:t xml:space="preserve"> kinezitera- peuta</w:t>
            </w:r>
            <w:r>
              <w:rPr>
                <w:sz w:val="18"/>
                <w:szCs w:val="18"/>
              </w:rPr>
              <w:t>i (1,25 etato)</w:t>
            </w:r>
            <w:r w:rsidRPr="00503563">
              <w:rPr>
                <w:sz w:val="18"/>
                <w:szCs w:val="18"/>
              </w:rPr>
              <w:t>.</w:t>
            </w:r>
          </w:p>
          <w:p w14:paraId="5BE88628" w14:textId="2827ABF8" w:rsidR="003F2676" w:rsidRPr="003A493E" w:rsidRDefault="003F2676" w:rsidP="003F2676">
            <w:pPr>
              <w:pStyle w:val="ListParagraph"/>
              <w:numPr>
                <w:ilvl w:val="0"/>
                <w:numId w:val="10"/>
              </w:numPr>
              <w:ind w:left="180" w:hanging="180"/>
              <w:rPr>
                <w:sz w:val="18"/>
                <w:szCs w:val="18"/>
              </w:rPr>
            </w:pPr>
            <w:r>
              <w:rPr>
                <w:sz w:val="18"/>
                <w:szCs w:val="18"/>
              </w:rPr>
              <w:t>1 ergotera-peutas (0,5 etato).</w:t>
            </w:r>
          </w:p>
        </w:tc>
      </w:tr>
      <w:tr w:rsidR="003F2676" w:rsidRPr="00AD62E3" w14:paraId="47947FA2" w14:textId="77777777" w:rsidTr="00BB68C9">
        <w:tc>
          <w:tcPr>
            <w:tcW w:w="1271" w:type="dxa"/>
            <w:vMerge/>
            <w:shd w:val="clear" w:color="auto" w:fill="DBDBDB" w:themeFill="accent3" w:themeFillTint="66"/>
          </w:tcPr>
          <w:p w14:paraId="4D3584E0"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1937540D" w14:textId="77777777" w:rsidR="003F2676" w:rsidRPr="00712EF5" w:rsidRDefault="003F2676" w:rsidP="003F2676">
            <w:pPr>
              <w:rPr>
                <w:sz w:val="18"/>
                <w:szCs w:val="18"/>
              </w:rPr>
            </w:pPr>
          </w:p>
        </w:tc>
        <w:tc>
          <w:tcPr>
            <w:tcW w:w="1985" w:type="dxa"/>
          </w:tcPr>
          <w:p w14:paraId="11B730C7" w14:textId="77777777" w:rsidR="003F2676" w:rsidRDefault="003F2676" w:rsidP="003F2676">
            <w:pPr>
              <w:rPr>
                <w:sz w:val="18"/>
                <w:szCs w:val="18"/>
              </w:rPr>
            </w:pPr>
            <w:r w:rsidRPr="004A1594">
              <w:rPr>
                <w:sz w:val="18"/>
                <w:szCs w:val="18"/>
              </w:rPr>
              <w:t>VšĮ Paliatyvios pagalbos ir šeimos</w:t>
            </w:r>
            <w:r>
              <w:rPr>
                <w:sz w:val="18"/>
                <w:szCs w:val="18"/>
              </w:rPr>
              <w:t xml:space="preserve"> centras </w:t>
            </w:r>
          </w:p>
          <w:p w14:paraId="774FC88D" w14:textId="4019F7F0" w:rsidR="003F2676" w:rsidRDefault="003F2676" w:rsidP="003F2676">
            <w:pPr>
              <w:rPr>
                <w:sz w:val="18"/>
                <w:szCs w:val="18"/>
              </w:rPr>
            </w:pPr>
            <w:r>
              <w:rPr>
                <w:sz w:val="18"/>
                <w:szCs w:val="18"/>
              </w:rPr>
              <w:t>(privati įstaiga)</w:t>
            </w:r>
          </w:p>
          <w:p w14:paraId="7AA045EB" w14:textId="5D531DD1" w:rsidR="003F2676" w:rsidRPr="00712FAD" w:rsidRDefault="003F2676" w:rsidP="003F2676">
            <w:pPr>
              <w:rPr>
                <w:sz w:val="18"/>
                <w:szCs w:val="18"/>
              </w:rPr>
            </w:pPr>
          </w:p>
        </w:tc>
        <w:tc>
          <w:tcPr>
            <w:tcW w:w="1276" w:type="dxa"/>
            <w:vAlign w:val="center"/>
          </w:tcPr>
          <w:p w14:paraId="71A74859" w14:textId="2AB8B2A7" w:rsidR="003F2676" w:rsidRDefault="003F2676" w:rsidP="003F2676">
            <w:pPr>
              <w:jc w:val="center"/>
              <w:rPr>
                <w:sz w:val="18"/>
                <w:szCs w:val="18"/>
              </w:rPr>
            </w:pPr>
            <w:r>
              <w:rPr>
                <w:sz w:val="18"/>
                <w:szCs w:val="18"/>
              </w:rPr>
              <w:t>24</w:t>
            </w:r>
          </w:p>
        </w:tc>
        <w:tc>
          <w:tcPr>
            <w:tcW w:w="1001" w:type="dxa"/>
            <w:gridSpan w:val="2"/>
            <w:vAlign w:val="center"/>
          </w:tcPr>
          <w:p w14:paraId="398F6176" w14:textId="4D1A8025" w:rsidR="003F2676" w:rsidRDefault="003F2676" w:rsidP="003F2676">
            <w:pPr>
              <w:jc w:val="center"/>
              <w:rPr>
                <w:sz w:val="18"/>
                <w:szCs w:val="18"/>
              </w:rPr>
            </w:pPr>
            <w:r>
              <w:rPr>
                <w:sz w:val="18"/>
                <w:szCs w:val="18"/>
              </w:rPr>
              <w:t>12</w:t>
            </w:r>
          </w:p>
        </w:tc>
        <w:tc>
          <w:tcPr>
            <w:tcW w:w="1267" w:type="dxa"/>
            <w:vAlign w:val="center"/>
          </w:tcPr>
          <w:p w14:paraId="4C9AD1B2" w14:textId="6D8A6814" w:rsidR="003F2676" w:rsidRDefault="00C22BEB" w:rsidP="003F2676">
            <w:pPr>
              <w:jc w:val="center"/>
              <w:rPr>
                <w:sz w:val="18"/>
                <w:szCs w:val="18"/>
              </w:rPr>
            </w:pPr>
            <w:r>
              <w:rPr>
                <w:sz w:val="18"/>
                <w:szCs w:val="18"/>
              </w:rPr>
              <w:t>4</w:t>
            </w:r>
          </w:p>
        </w:tc>
        <w:tc>
          <w:tcPr>
            <w:tcW w:w="1275" w:type="dxa"/>
            <w:vAlign w:val="center"/>
          </w:tcPr>
          <w:p w14:paraId="6A6B6DBB" w14:textId="0276B38A" w:rsidR="003F2676" w:rsidRDefault="003F2676" w:rsidP="003F2676">
            <w:pPr>
              <w:jc w:val="center"/>
              <w:rPr>
                <w:sz w:val="18"/>
                <w:szCs w:val="18"/>
              </w:rPr>
            </w:pPr>
            <w:r>
              <w:rPr>
                <w:sz w:val="18"/>
                <w:szCs w:val="18"/>
              </w:rPr>
              <w:t>10</w:t>
            </w:r>
          </w:p>
        </w:tc>
        <w:tc>
          <w:tcPr>
            <w:tcW w:w="1276" w:type="dxa"/>
            <w:vAlign w:val="center"/>
          </w:tcPr>
          <w:p w14:paraId="365D977E" w14:textId="0A62AA92" w:rsidR="003F2676" w:rsidRDefault="003F2676" w:rsidP="003F2676">
            <w:pPr>
              <w:jc w:val="center"/>
              <w:rPr>
                <w:sz w:val="18"/>
                <w:szCs w:val="18"/>
              </w:rPr>
            </w:pPr>
            <w:r>
              <w:rPr>
                <w:sz w:val="18"/>
                <w:szCs w:val="18"/>
              </w:rPr>
              <w:t>40</w:t>
            </w:r>
          </w:p>
        </w:tc>
        <w:tc>
          <w:tcPr>
            <w:tcW w:w="1418" w:type="dxa"/>
            <w:vAlign w:val="center"/>
          </w:tcPr>
          <w:p w14:paraId="3F89A094" w14:textId="16416E44" w:rsidR="003F2676" w:rsidRDefault="003F2676" w:rsidP="003F2676">
            <w:pPr>
              <w:jc w:val="center"/>
              <w:rPr>
                <w:sz w:val="18"/>
                <w:szCs w:val="18"/>
              </w:rPr>
            </w:pPr>
            <w:r>
              <w:rPr>
                <w:sz w:val="18"/>
                <w:szCs w:val="18"/>
              </w:rPr>
              <w:t>Taip</w:t>
            </w:r>
          </w:p>
        </w:tc>
        <w:tc>
          <w:tcPr>
            <w:tcW w:w="992" w:type="dxa"/>
            <w:vAlign w:val="center"/>
          </w:tcPr>
          <w:p w14:paraId="1DE22582" w14:textId="51062149" w:rsidR="003F2676" w:rsidRDefault="003F2676" w:rsidP="003F2676">
            <w:pPr>
              <w:jc w:val="center"/>
              <w:rPr>
                <w:sz w:val="18"/>
                <w:szCs w:val="18"/>
              </w:rPr>
            </w:pPr>
            <w:r>
              <w:rPr>
                <w:sz w:val="18"/>
                <w:szCs w:val="18"/>
              </w:rPr>
              <w:t>148</w:t>
            </w:r>
          </w:p>
        </w:tc>
        <w:tc>
          <w:tcPr>
            <w:tcW w:w="1559" w:type="dxa"/>
          </w:tcPr>
          <w:p w14:paraId="09FCB33D" w14:textId="3CBC642B" w:rsidR="003F2676" w:rsidRDefault="003F2676" w:rsidP="003F2676">
            <w:pPr>
              <w:pStyle w:val="ListParagraph"/>
              <w:numPr>
                <w:ilvl w:val="0"/>
                <w:numId w:val="10"/>
              </w:numPr>
              <w:ind w:left="180" w:hanging="180"/>
              <w:rPr>
                <w:sz w:val="18"/>
                <w:szCs w:val="18"/>
              </w:rPr>
            </w:pPr>
            <w:r>
              <w:rPr>
                <w:sz w:val="18"/>
                <w:szCs w:val="18"/>
              </w:rPr>
              <w:t>3 bendrosios praktikos slaugytojai (2,5 etato).</w:t>
            </w:r>
          </w:p>
          <w:p w14:paraId="3E74E993" w14:textId="5EBF1A76" w:rsidR="003F2676" w:rsidRPr="00813BF5" w:rsidRDefault="003F2676" w:rsidP="003F2676">
            <w:pPr>
              <w:pStyle w:val="ListParagraph"/>
              <w:numPr>
                <w:ilvl w:val="0"/>
                <w:numId w:val="10"/>
              </w:numPr>
              <w:ind w:left="180" w:hanging="180"/>
              <w:rPr>
                <w:sz w:val="18"/>
                <w:szCs w:val="18"/>
              </w:rPr>
            </w:pPr>
            <w:r>
              <w:rPr>
                <w:sz w:val="18"/>
                <w:szCs w:val="18"/>
              </w:rPr>
              <w:t xml:space="preserve">2 </w:t>
            </w:r>
            <w:r w:rsidRPr="003A493E">
              <w:rPr>
                <w:sz w:val="18"/>
                <w:szCs w:val="18"/>
              </w:rPr>
              <w:t>slaugytoj</w:t>
            </w:r>
            <w:r>
              <w:rPr>
                <w:sz w:val="18"/>
                <w:szCs w:val="18"/>
              </w:rPr>
              <w:t>o</w:t>
            </w:r>
            <w:r w:rsidRPr="003A493E">
              <w:rPr>
                <w:sz w:val="18"/>
                <w:szCs w:val="18"/>
              </w:rPr>
              <w:t xml:space="preserve"> padėjėj</w:t>
            </w:r>
            <w:r>
              <w:rPr>
                <w:sz w:val="18"/>
                <w:szCs w:val="18"/>
              </w:rPr>
              <w:t>ai (2 etatai).</w:t>
            </w:r>
          </w:p>
          <w:p w14:paraId="02BBD029" w14:textId="282B63A8" w:rsidR="003F2676" w:rsidRDefault="003F2676" w:rsidP="003F2676">
            <w:pPr>
              <w:pStyle w:val="ListParagraph"/>
              <w:numPr>
                <w:ilvl w:val="0"/>
                <w:numId w:val="10"/>
              </w:numPr>
              <w:ind w:left="180" w:hanging="180"/>
              <w:rPr>
                <w:sz w:val="18"/>
                <w:szCs w:val="18"/>
              </w:rPr>
            </w:pPr>
            <w:r>
              <w:rPr>
                <w:sz w:val="18"/>
                <w:szCs w:val="18"/>
              </w:rPr>
              <w:t>1</w:t>
            </w:r>
            <w:r w:rsidRPr="00503563">
              <w:rPr>
                <w:sz w:val="18"/>
                <w:szCs w:val="18"/>
              </w:rPr>
              <w:t xml:space="preserve"> kinezitera- peuta</w:t>
            </w:r>
            <w:r>
              <w:rPr>
                <w:sz w:val="18"/>
                <w:szCs w:val="18"/>
              </w:rPr>
              <w:t>s (1 etatas)</w:t>
            </w:r>
            <w:r w:rsidRPr="00503563">
              <w:rPr>
                <w:sz w:val="18"/>
                <w:szCs w:val="18"/>
              </w:rPr>
              <w:t>.</w:t>
            </w:r>
          </w:p>
          <w:p w14:paraId="07C5BA9B" w14:textId="239AF27C" w:rsidR="003F2676" w:rsidRPr="003A493E" w:rsidRDefault="003F2676" w:rsidP="003F2676">
            <w:pPr>
              <w:pStyle w:val="ListParagraph"/>
              <w:numPr>
                <w:ilvl w:val="0"/>
                <w:numId w:val="10"/>
              </w:numPr>
              <w:ind w:left="180" w:hanging="180"/>
              <w:rPr>
                <w:sz w:val="18"/>
                <w:szCs w:val="18"/>
              </w:rPr>
            </w:pPr>
            <w:r>
              <w:rPr>
                <w:sz w:val="18"/>
                <w:szCs w:val="18"/>
              </w:rPr>
              <w:t>1 ergotera-peutas (0,25 etato).</w:t>
            </w:r>
          </w:p>
        </w:tc>
      </w:tr>
      <w:tr w:rsidR="003F2676" w:rsidRPr="00AD62E3" w14:paraId="6BB935D6" w14:textId="77777777" w:rsidTr="00BB68C9">
        <w:tc>
          <w:tcPr>
            <w:tcW w:w="1271" w:type="dxa"/>
            <w:vMerge/>
            <w:shd w:val="clear" w:color="auto" w:fill="DBDBDB" w:themeFill="accent3" w:themeFillTint="66"/>
          </w:tcPr>
          <w:p w14:paraId="02A630A0" w14:textId="77777777" w:rsidR="003F2676" w:rsidRPr="00712EF5" w:rsidRDefault="003F2676" w:rsidP="003F2676">
            <w:pPr>
              <w:jc w:val="both"/>
              <w:rPr>
                <w:sz w:val="18"/>
                <w:szCs w:val="18"/>
              </w:rPr>
            </w:pPr>
          </w:p>
        </w:tc>
        <w:tc>
          <w:tcPr>
            <w:tcW w:w="1559" w:type="dxa"/>
            <w:vMerge/>
            <w:tcBorders>
              <w:bottom w:val="single" w:sz="4" w:space="0" w:color="auto"/>
            </w:tcBorders>
            <w:shd w:val="clear" w:color="auto" w:fill="F2F2F2" w:themeFill="background1" w:themeFillShade="F2"/>
          </w:tcPr>
          <w:p w14:paraId="3CA40F4A" w14:textId="77777777" w:rsidR="003F2676" w:rsidRPr="00712EF5" w:rsidRDefault="003F2676" w:rsidP="003F2676">
            <w:pPr>
              <w:rPr>
                <w:sz w:val="18"/>
                <w:szCs w:val="18"/>
              </w:rPr>
            </w:pPr>
          </w:p>
        </w:tc>
        <w:tc>
          <w:tcPr>
            <w:tcW w:w="1985" w:type="dxa"/>
            <w:tcBorders>
              <w:bottom w:val="single" w:sz="4" w:space="0" w:color="auto"/>
            </w:tcBorders>
          </w:tcPr>
          <w:p w14:paraId="44E3DE4D" w14:textId="77777777" w:rsidR="003F2676" w:rsidRDefault="003F2676" w:rsidP="003F2676">
            <w:pPr>
              <w:jc w:val="both"/>
              <w:rPr>
                <w:sz w:val="18"/>
                <w:szCs w:val="18"/>
              </w:rPr>
            </w:pPr>
            <w:r w:rsidRPr="007027AF">
              <w:rPr>
                <w:sz w:val="18"/>
                <w:szCs w:val="18"/>
              </w:rPr>
              <w:t>UAB „Salumeda</w:t>
            </w:r>
            <w:r>
              <w:rPr>
                <w:sz w:val="18"/>
                <w:szCs w:val="18"/>
              </w:rPr>
              <w:t>“</w:t>
            </w:r>
            <w:r w:rsidRPr="007027AF">
              <w:rPr>
                <w:sz w:val="18"/>
                <w:szCs w:val="18"/>
              </w:rPr>
              <w:t xml:space="preserve"> </w:t>
            </w:r>
          </w:p>
          <w:p w14:paraId="041D73C1" w14:textId="1F007586" w:rsidR="003F2676" w:rsidRDefault="003F2676" w:rsidP="003F2676">
            <w:pPr>
              <w:jc w:val="both"/>
              <w:rPr>
                <w:sz w:val="18"/>
                <w:szCs w:val="18"/>
              </w:rPr>
            </w:pPr>
            <w:r>
              <w:rPr>
                <w:sz w:val="18"/>
                <w:szCs w:val="18"/>
              </w:rPr>
              <w:t>(privati įstaiga)</w:t>
            </w:r>
          </w:p>
          <w:p w14:paraId="7CEB6751" w14:textId="58ABC3E6" w:rsidR="003F2676" w:rsidRPr="00712FAD" w:rsidRDefault="003F2676" w:rsidP="003F2676">
            <w:pPr>
              <w:jc w:val="both"/>
              <w:rPr>
                <w:sz w:val="18"/>
                <w:szCs w:val="18"/>
              </w:rPr>
            </w:pPr>
          </w:p>
        </w:tc>
        <w:tc>
          <w:tcPr>
            <w:tcW w:w="1276" w:type="dxa"/>
            <w:tcBorders>
              <w:bottom w:val="single" w:sz="4" w:space="0" w:color="auto"/>
            </w:tcBorders>
            <w:vAlign w:val="center"/>
          </w:tcPr>
          <w:p w14:paraId="6DE792AC" w14:textId="3891E242" w:rsidR="003F2676" w:rsidRDefault="003F2676" w:rsidP="003F2676">
            <w:pPr>
              <w:jc w:val="center"/>
              <w:rPr>
                <w:sz w:val="18"/>
                <w:szCs w:val="18"/>
              </w:rPr>
            </w:pPr>
            <w:r>
              <w:rPr>
                <w:sz w:val="18"/>
                <w:szCs w:val="18"/>
              </w:rPr>
              <w:t>-</w:t>
            </w:r>
          </w:p>
        </w:tc>
        <w:tc>
          <w:tcPr>
            <w:tcW w:w="1001" w:type="dxa"/>
            <w:gridSpan w:val="2"/>
            <w:tcBorders>
              <w:bottom w:val="single" w:sz="4" w:space="0" w:color="auto"/>
            </w:tcBorders>
            <w:vAlign w:val="center"/>
          </w:tcPr>
          <w:p w14:paraId="67F2C140" w14:textId="02A3A39B" w:rsidR="003F2676" w:rsidRDefault="003F2676" w:rsidP="003F2676">
            <w:pPr>
              <w:jc w:val="center"/>
              <w:rPr>
                <w:sz w:val="18"/>
                <w:szCs w:val="18"/>
              </w:rPr>
            </w:pPr>
            <w:r>
              <w:rPr>
                <w:sz w:val="18"/>
                <w:szCs w:val="18"/>
              </w:rPr>
              <w:t>1</w:t>
            </w:r>
          </w:p>
        </w:tc>
        <w:tc>
          <w:tcPr>
            <w:tcW w:w="1267" w:type="dxa"/>
            <w:tcBorders>
              <w:bottom w:val="single" w:sz="4" w:space="0" w:color="auto"/>
            </w:tcBorders>
            <w:vAlign w:val="center"/>
          </w:tcPr>
          <w:p w14:paraId="66EC9C53" w14:textId="152E3B85" w:rsidR="003F2676" w:rsidRDefault="00C22BEB" w:rsidP="003F2676">
            <w:pPr>
              <w:jc w:val="center"/>
              <w:rPr>
                <w:sz w:val="18"/>
                <w:szCs w:val="18"/>
              </w:rPr>
            </w:pPr>
            <w:r>
              <w:rPr>
                <w:sz w:val="18"/>
                <w:szCs w:val="18"/>
              </w:rPr>
              <w:t>9</w:t>
            </w:r>
          </w:p>
        </w:tc>
        <w:tc>
          <w:tcPr>
            <w:tcW w:w="1275" w:type="dxa"/>
            <w:tcBorders>
              <w:bottom w:val="single" w:sz="4" w:space="0" w:color="auto"/>
            </w:tcBorders>
            <w:vAlign w:val="center"/>
          </w:tcPr>
          <w:p w14:paraId="1E360175" w14:textId="0C9C98BA" w:rsidR="003F2676" w:rsidRDefault="003F2676" w:rsidP="003F2676">
            <w:pPr>
              <w:jc w:val="center"/>
              <w:rPr>
                <w:sz w:val="18"/>
                <w:szCs w:val="18"/>
              </w:rPr>
            </w:pPr>
            <w:r>
              <w:rPr>
                <w:sz w:val="18"/>
                <w:szCs w:val="18"/>
              </w:rPr>
              <w:t>-</w:t>
            </w:r>
          </w:p>
        </w:tc>
        <w:tc>
          <w:tcPr>
            <w:tcW w:w="1276" w:type="dxa"/>
            <w:tcBorders>
              <w:bottom w:val="single" w:sz="4" w:space="0" w:color="auto"/>
            </w:tcBorders>
            <w:vAlign w:val="center"/>
          </w:tcPr>
          <w:p w14:paraId="18E2AF29" w14:textId="69185224" w:rsidR="003F2676" w:rsidRDefault="003F2676" w:rsidP="003F2676">
            <w:pPr>
              <w:jc w:val="center"/>
              <w:rPr>
                <w:sz w:val="18"/>
                <w:szCs w:val="18"/>
              </w:rPr>
            </w:pPr>
            <w:r>
              <w:rPr>
                <w:sz w:val="18"/>
                <w:szCs w:val="18"/>
              </w:rPr>
              <w:t>10</w:t>
            </w:r>
          </w:p>
        </w:tc>
        <w:tc>
          <w:tcPr>
            <w:tcW w:w="1418" w:type="dxa"/>
            <w:tcBorders>
              <w:bottom w:val="single" w:sz="4" w:space="0" w:color="auto"/>
            </w:tcBorders>
            <w:vAlign w:val="center"/>
          </w:tcPr>
          <w:p w14:paraId="4B668093" w14:textId="288E7CFC" w:rsidR="003F2676" w:rsidRDefault="003F2676" w:rsidP="003F2676">
            <w:pPr>
              <w:jc w:val="center"/>
              <w:rPr>
                <w:sz w:val="18"/>
                <w:szCs w:val="18"/>
              </w:rPr>
            </w:pPr>
            <w:r>
              <w:rPr>
                <w:sz w:val="18"/>
                <w:szCs w:val="18"/>
              </w:rPr>
              <w:t>Taip</w:t>
            </w:r>
          </w:p>
        </w:tc>
        <w:tc>
          <w:tcPr>
            <w:tcW w:w="992" w:type="dxa"/>
            <w:tcBorders>
              <w:bottom w:val="single" w:sz="4" w:space="0" w:color="auto"/>
            </w:tcBorders>
            <w:vAlign w:val="center"/>
          </w:tcPr>
          <w:p w14:paraId="365F6896" w14:textId="7DA06D20" w:rsidR="003F2676" w:rsidRDefault="003F2676" w:rsidP="003F2676">
            <w:pPr>
              <w:jc w:val="center"/>
              <w:rPr>
                <w:sz w:val="18"/>
                <w:szCs w:val="18"/>
              </w:rPr>
            </w:pPr>
            <w:r>
              <w:rPr>
                <w:sz w:val="18"/>
                <w:szCs w:val="18"/>
              </w:rPr>
              <w:t>240</w:t>
            </w:r>
          </w:p>
        </w:tc>
        <w:tc>
          <w:tcPr>
            <w:tcW w:w="1559" w:type="dxa"/>
            <w:tcBorders>
              <w:bottom w:val="single" w:sz="4" w:space="0" w:color="auto"/>
            </w:tcBorders>
          </w:tcPr>
          <w:p w14:paraId="3665D984" w14:textId="05157A64" w:rsidR="003F2676" w:rsidRDefault="003F2676" w:rsidP="003F2676">
            <w:pPr>
              <w:pStyle w:val="ListParagraph"/>
              <w:numPr>
                <w:ilvl w:val="0"/>
                <w:numId w:val="10"/>
              </w:numPr>
              <w:ind w:left="180" w:hanging="180"/>
              <w:rPr>
                <w:sz w:val="18"/>
                <w:szCs w:val="18"/>
              </w:rPr>
            </w:pPr>
            <w:r>
              <w:rPr>
                <w:sz w:val="18"/>
                <w:szCs w:val="18"/>
              </w:rPr>
              <w:t>3 bendrosios praktikos slaugytojai (3 etatai).</w:t>
            </w:r>
          </w:p>
          <w:p w14:paraId="7C566BD9" w14:textId="08A26AF1" w:rsidR="003F2676" w:rsidRPr="00813BF5" w:rsidRDefault="003F2676" w:rsidP="003F2676">
            <w:pPr>
              <w:pStyle w:val="ListParagraph"/>
              <w:numPr>
                <w:ilvl w:val="0"/>
                <w:numId w:val="10"/>
              </w:numPr>
              <w:ind w:left="180" w:hanging="180"/>
              <w:rPr>
                <w:sz w:val="18"/>
                <w:szCs w:val="18"/>
              </w:rPr>
            </w:pPr>
            <w:r>
              <w:rPr>
                <w:sz w:val="18"/>
                <w:szCs w:val="18"/>
              </w:rPr>
              <w:t xml:space="preserve">4 </w:t>
            </w:r>
            <w:r w:rsidRPr="003A493E">
              <w:rPr>
                <w:sz w:val="18"/>
                <w:szCs w:val="18"/>
              </w:rPr>
              <w:t>slaugytoj</w:t>
            </w:r>
            <w:r>
              <w:rPr>
                <w:sz w:val="18"/>
                <w:szCs w:val="18"/>
              </w:rPr>
              <w:t>o</w:t>
            </w:r>
            <w:r w:rsidRPr="003A493E">
              <w:rPr>
                <w:sz w:val="18"/>
                <w:szCs w:val="18"/>
              </w:rPr>
              <w:t xml:space="preserve"> padėjėj</w:t>
            </w:r>
            <w:r>
              <w:rPr>
                <w:sz w:val="18"/>
                <w:szCs w:val="18"/>
              </w:rPr>
              <w:t>as (4 etatai).</w:t>
            </w:r>
          </w:p>
          <w:p w14:paraId="0E1237CB" w14:textId="77777777" w:rsidR="003F2676" w:rsidRDefault="003F2676" w:rsidP="003F2676">
            <w:pPr>
              <w:pStyle w:val="ListParagraph"/>
              <w:numPr>
                <w:ilvl w:val="0"/>
                <w:numId w:val="10"/>
              </w:numPr>
              <w:ind w:left="180" w:hanging="180"/>
              <w:rPr>
                <w:sz w:val="18"/>
                <w:szCs w:val="18"/>
              </w:rPr>
            </w:pPr>
            <w:r>
              <w:rPr>
                <w:sz w:val="18"/>
                <w:szCs w:val="18"/>
              </w:rPr>
              <w:t>3</w:t>
            </w:r>
            <w:r w:rsidRPr="00503563">
              <w:rPr>
                <w:sz w:val="18"/>
                <w:szCs w:val="18"/>
              </w:rPr>
              <w:t xml:space="preserve"> kinezitera- peuta</w:t>
            </w:r>
            <w:r>
              <w:rPr>
                <w:sz w:val="18"/>
                <w:szCs w:val="18"/>
              </w:rPr>
              <w:t>i (3 etatai)</w:t>
            </w:r>
            <w:r w:rsidRPr="00503563">
              <w:rPr>
                <w:sz w:val="18"/>
                <w:szCs w:val="18"/>
              </w:rPr>
              <w:t>.</w:t>
            </w:r>
          </w:p>
          <w:p w14:paraId="053C0C86" w14:textId="687FE478" w:rsidR="003F2676" w:rsidRPr="003A493E" w:rsidRDefault="003F2676" w:rsidP="003F2676">
            <w:pPr>
              <w:pStyle w:val="ListParagraph"/>
              <w:numPr>
                <w:ilvl w:val="0"/>
                <w:numId w:val="10"/>
              </w:numPr>
              <w:ind w:left="180" w:hanging="180"/>
              <w:rPr>
                <w:sz w:val="18"/>
                <w:szCs w:val="18"/>
              </w:rPr>
            </w:pPr>
            <w:r>
              <w:rPr>
                <w:sz w:val="18"/>
                <w:szCs w:val="18"/>
              </w:rPr>
              <w:t>1 ergotera-peutas (</w:t>
            </w:r>
            <w:r w:rsidR="00B44758">
              <w:rPr>
                <w:sz w:val="18"/>
                <w:szCs w:val="18"/>
              </w:rPr>
              <w:t xml:space="preserve">0,25 </w:t>
            </w:r>
            <w:r>
              <w:rPr>
                <w:sz w:val="18"/>
                <w:szCs w:val="18"/>
              </w:rPr>
              <w:t xml:space="preserve">etatas). </w:t>
            </w:r>
          </w:p>
        </w:tc>
      </w:tr>
      <w:tr w:rsidR="003F2676" w:rsidRPr="00AD62E3" w14:paraId="016577C7" w14:textId="77777777" w:rsidTr="00887E20">
        <w:tc>
          <w:tcPr>
            <w:tcW w:w="1271" w:type="dxa"/>
            <w:vMerge/>
            <w:shd w:val="clear" w:color="auto" w:fill="DBDBDB" w:themeFill="accent3" w:themeFillTint="66"/>
          </w:tcPr>
          <w:p w14:paraId="58F994CB" w14:textId="77777777" w:rsidR="003F2676" w:rsidRPr="00712EF5" w:rsidRDefault="003F2676" w:rsidP="003F2676">
            <w:pPr>
              <w:jc w:val="both"/>
              <w:rPr>
                <w:sz w:val="18"/>
                <w:szCs w:val="18"/>
              </w:rPr>
            </w:pPr>
          </w:p>
        </w:tc>
        <w:tc>
          <w:tcPr>
            <w:tcW w:w="13608" w:type="dxa"/>
            <w:gridSpan w:val="11"/>
            <w:tcBorders>
              <w:bottom w:val="single" w:sz="4" w:space="0" w:color="auto"/>
            </w:tcBorders>
            <w:shd w:val="clear" w:color="auto" w:fill="F2F2F2" w:themeFill="background1" w:themeFillShade="F2"/>
          </w:tcPr>
          <w:p w14:paraId="05CD5100" w14:textId="7B8B66FF" w:rsidR="003F2676" w:rsidRPr="00760877" w:rsidRDefault="003F2676" w:rsidP="003F2676">
            <w:pPr>
              <w:pStyle w:val="ListParagraph"/>
              <w:numPr>
                <w:ilvl w:val="0"/>
                <w:numId w:val="10"/>
              </w:numPr>
              <w:spacing w:before="40" w:after="40"/>
              <w:ind w:left="174" w:hanging="174"/>
              <w:jc w:val="both"/>
              <w:rPr>
                <w:b/>
                <w:bCs/>
                <w:sz w:val="18"/>
                <w:szCs w:val="18"/>
                <w:u w:val="single"/>
              </w:rPr>
            </w:pPr>
            <w:r>
              <w:rPr>
                <w:b/>
                <w:bCs/>
                <w:sz w:val="18"/>
                <w:szCs w:val="18"/>
                <w:u w:val="single"/>
              </w:rPr>
              <w:t>Klaipėdos miesto s</w:t>
            </w:r>
            <w:r w:rsidRPr="00760877">
              <w:rPr>
                <w:b/>
                <w:bCs/>
                <w:sz w:val="18"/>
                <w:szCs w:val="18"/>
                <w:u w:val="single"/>
              </w:rPr>
              <w:t xml:space="preserve">avivaldybė nedalyvauja regioninės pažangos priemonės veiklose. Paslaugų </w:t>
            </w:r>
            <w:r>
              <w:rPr>
                <w:b/>
                <w:bCs/>
                <w:sz w:val="18"/>
                <w:szCs w:val="18"/>
                <w:u w:val="single"/>
              </w:rPr>
              <w:t xml:space="preserve">užtikrinimą, </w:t>
            </w:r>
            <w:r w:rsidRPr="00760877">
              <w:rPr>
                <w:b/>
                <w:bCs/>
                <w:sz w:val="18"/>
                <w:szCs w:val="18"/>
                <w:u w:val="single"/>
              </w:rPr>
              <w:t xml:space="preserve">plėtrą numato finansuoti savivaldybės ir (ar) kitomis lėšomis. </w:t>
            </w:r>
          </w:p>
          <w:p w14:paraId="0B470DA6" w14:textId="1591649B" w:rsidR="003F2676" w:rsidRDefault="003F2676" w:rsidP="003F2676">
            <w:pPr>
              <w:pStyle w:val="ListParagraph"/>
              <w:numPr>
                <w:ilvl w:val="0"/>
                <w:numId w:val="10"/>
              </w:numPr>
              <w:spacing w:before="40" w:after="40"/>
              <w:ind w:left="181" w:hanging="181"/>
              <w:jc w:val="both"/>
              <w:rPr>
                <w:sz w:val="18"/>
                <w:szCs w:val="18"/>
              </w:rPr>
            </w:pPr>
            <w:r w:rsidRPr="003A7AA9">
              <w:rPr>
                <w:b/>
                <w:bCs/>
                <w:sz w:val="18"/>
                <w:szCs w:val="18"/>
              </w:rPr>
              <w:t>Stacionarines paliatyviosios pagalbos paslaugas vaikams</w:t>
            </w:r>
            <w:r>
              <w:rPr>
                <w:sz w:val="18"/>
                <w:szCs w:val="18"/>
              </w:rPr>
              <w:t xml:space="preserve"> Klaipėdos mieste</w:t>
            </w:r>
            <w:r w:rsidRPr="003A7AA9">
              <w:rPr>
                <w:sz w:val="18"/>
                <w:szCs w:val="18"/>
              </w:rPr>
              <w:t xml:space="preserve"> teikia</w:t>
            </w:r>
            <w:r>
              <w:rPr>
                <w:sz w:val="18"/>
                <w:szCs w:val="18"/>
              </w:rPr>
              <w:t xml:space="preserve"> </w:t>
            </w:r>
            <w:r w:rsidRPr="0018324C">
              <w:rPr>
                <w:i/>
                <w:iCs/>
                <w:sz w:val="18"/>
                <w:szCs w:val="18"/>
                <w:u w:val="single"/>
              </w:rPr>
              <w:t>VšĮ Klaipėdos vaikų ligoninė</w:t>
            </w:r>
            <w:r w:rsidRPr="003A7AA9">
              <w:rPr>
                <w:sz w:val="18"/>
                <w:szCs w:val="18"/>
              </w:rPr>
              <w:t>: Neurologijos, kardiologijos ir reumatologijos skyriuje funkcionuoja paliatyviosios pagalbos padalinys</w:t>
            </w:r>
            <w:r>
              <w:rPr>
                <w:sz w:val="18"/>
                <w:szCs w:val="18"/>
              </w:rPr>
              <w:t xml:space="preserve"> (</w:t>
            </w:r>
            <w:r w:rsidRPr="003A7AA9">
              <w:rPr>
                <w:sz w:val="18"/>
                <w:szCs w:val="18"/>
              </w:rPr>
              <w:t>2 stacionarinės paliatyviosios pagalbos lovos vaikams</w:t>
            </w:r>
            <w:r>
              <w:rPr>
                <w:sz w:val="18"/>
                <w:szCs w:val="18"/>
              </w:rPr>
              <w:t>)</w:t>
            </w:r>
            <w:r w:rsidRPr="003A7AA9">
              <w:rPr>
                <w:sz w:val="18"/>
                <w:szCs w:val="18"/>
              </w:rPr>
              <w:t xml:space="preserve">. 2020 m. </w:t>
            </w:r>
            <w:r>
              <w:rPr>
                <w:sz w:val="18"/>
                <w:szCs w:val="18"/>
              </w:rPr>
              <w:t xml:space="preserve">jame  buvo </w:t>
            </w:r>
            <w:r w:rsidRPr="003A7AA9">
              <w:rPr>
                <w:sz w:val="18"/>
                <w:szCs w:val="18"/>
              </w:rPr>
              <w:t>gydyt</w:t>
            </w:r>
            <w:r>
              <w:rPr>
                <w:sz w:val="18"/>
                <w:szCs w:val="18"/>
              </w:rPr>
              <w:t>i</w:t>
            </w:r>
            <w:r w:rsidRPr="003A7AA9">
              <w:rPr>
                <w:sz w:val="18"/>
                <w:szCs w:val="18"/>
              </w:rPr>
              <w:t xml:space="preserve"> 4 pacientai, 2021 m. – 2, 2022 m. </w:t>
            </w:r>
            <w:r>
              <w:rPr>
                <w:sz w:val="18"/>
                <w:szCs w:val="18"/>
              </w:rPr>
              <w:t>–</w:t>
            </w:r>
            <w:r w:rsidRPr="003A7AA9">
              <w:rPr>
                <w:sz w:val="18"/>
                <w:szCs w:val="18"/>
              </w:rPr>
              <w:t xml:space="preserve"> 1, 2023 m. nebuvo gydytas nė vienas paliatyviosios pagalbos pacientas</w:t>
            </w:r>
            <w:r>
              <w:rPr>
                <w:sz w:val="18"/>
                <w:szCs w:val="18"/>
              </w:rPr>
              <w:t>.</w:t>
            </w:r>
          </w:p>
          <w:p w14:paraId="7779DAEF" w14:textId="233E1FC5" w:rsidR="003F2676" w:rsidRPr="00120464" w:rsidRDefault="003F2676" w:rsidP="003F2676">
            <w:pPr>
              <w:pStyle w:val="ListParagraph"/>
              <w:numPr>
                <w:ilvl w:val="0"/>
                <w:numId w:val="10"/>
              </w:numPr>
              <w:spacing w:before="40" w:after="40"/>
              <w:ind w:left="181" w:hanging="181"/>
              <w:jc w:val="both"/>
              <w:rPr>
                <w:sz w:val="18"/>
                <w:szCs w:val="18"/>
              </w:rPr>
            </w:pPr>
            <w:r w:rsidRPr="00150213">
              <w:rPr>
                <w:sz w:val="18"/>
                <w:szCs w:val="18"/>
              </w:rPr>
              <w:t xml:space="preserve">Klaipėdos </w:t>
            </w:r>
            <w:r>
              <w:rPr>
                <w:sz w:val="18"/>
                <w:szCs w:val="18"/>
              </w:rPr>
              <w:t>regione</w:t>
            </w:r>
            <w:r w:rsidRPr="00150213">
              <w:rPr>
                <w:sz w:val="18"/>
                <w:szCs w:val="18"/>
              </w:rPr>
              <w:t xml:space="preserve"> nėra veikiančio Paliatyviosios pagalbos dienos centro vaikams, kuriems reikalinga ši paslauga</w:t>
            </w:r>
            <w:r>
              <w:rPr>
                <w:sz w:val="18"/>
                <w:szCs w:val="18"/>
              </w:rPr>
              <w:t xml:space="preserve">. Atsižvelgiant į tai, </w:t>
            </w:r>
            <w:r w:rsidRPr="00150213">
              <w:rPr>
                <w:i/>
                <w:iCs/>
                <w:sz w:val="18"/>
                <w:szCs w:val="18"/>
                <w:u w:val="single"/>
              </w:rPr>
              <w:t>VšĮ Klaipėdos vaikų ligoninė</w:t>
            </w:r>
            <w:r w:rsidRPr="00150213">
              <w:rPr>
                <w:sz w:val="18"/>
                <w:szCs w:val="18"/>
              </w:rPr>
              <w:t xml:space="preserve"> (Karoso</w:t>
            </w:r>
            <w:r>
              <w:rPr>
                <w:sz w:val="18"/>
                <w:szCs w:val="18"/>
              </w:rPr>
              <w:t xml:space="preserve"> g.</w:t>
            </w:r>
            <w:r w:rsidRPr="00150213">
              <w:rPr>
                <w:sz w:val="18"/>
                <w:szCs w:val="18"/>
              </w:rPr>
              <w:t xml:space="preserve"> 13, Klaipėda) planuoja steigti Paliatyviosios pagalbos dienos centrą vaikams ir pradėti teikti paliatyviosios pagalbos dienos stacionaro paslaugas</w:t>
            </w:r>
            <w:r>
              <w:rPr>
                <w:sz w:val="18"/>
                <w:szCs w:val="18"/>
              </w:rPr>
              <w:t xml:space="preserve"> (visiems regiono gyventojams)</w:t>
            </w:r>
            <w:r w:rsidRPr="00150213">
              <w:rPr>
                <w:sz w:val="18"/>
                <w:szCs w:val="18"/>
              </w:rPr>
              <w:t>.</w:t>
            </w:r>
            <w:r>
              <w:t xml:space="preserve"> </w:t>
            </w:r>
            <w:r w:rsidRPr="00150213">
              <w:rPr>
                <w:sz w:val="18"/>
                <w:szCs w:val="18"/>
              </w:rPr>
              <w:t>Numatyta 10 dienos stacionaro lovų su naujausius reikalavimus atitinkančia infrastruktūra, specialistais. Planuojamas pacientų skaičius per dieną mažiausiai</w:t>
            </w:r>
            <w:r>
              <w:rPr>
                <w:sz w:val="18"/>
                <w:szCs w:val="18"/>
              </w:rPr>
              <w:t xml:space="preserve"> sudarytų</w:t>
            </w:r>
            <w:r w:rsidRPr="00150213">
              <w:rPr>
                <w:sz w:val="18"/>
                <w:szCs w:val="18"/>
              </w:rPr>
              <w:t xml:space="preserve"> (jei po 8 val.) 10 vaikų, </w:t>
            </w:r>
            <w:r>
              <w:rPr>
                <w:sz w:val="18"/>
                <w:szCs w:val="18"/>
              </w:rPr>
              <w:t>daugiausiai</w:t>
            </w:r>
            <w:r w:rsidRPr="00150213">
              <w:rPr>
                <w:sz w:val="18"/>
                <w:szCs w:val="18"/>
              </w:rPr>
              <w:t xml:space="preserve"> (jei po 4 val.) </w:t>
            </w:r>
            <w:r>
              <w:rPr>
                <w:sz w:val="18"/>
                <w:szCs w:val="18"/>
              </w:rPr>
              <w:t>–</w:t>
            </w:r>
            <w:r w:rsidRPr="00150213">
              <w:rPr>
                <w:sz w:val="18"/>
                <w:szCs w:val="18"/>
              </w:rPr>
              <w:t xml:space="preserve"> 30 vaikų.</w:t>
            </w:r>
          </w:p>
          <w:p w14:paraId="3623C6E1" w14:textId="45AEE71E" w:rsidR="003F2676" w:rsidRDefault="003F2676" w:rsidP="003F2676">
            <w:pPr>
              <w:pStyle w:val="ListParagraph"/>
              <w:numPr>
                <w:ilvl w:val="0"/>
                <w:numId w:val="10"/>
              </w:numPr>
              <w:spacing w:before="40" w:after="40"/>
              <w:ind w:left="181" w:hanging="181"/>
              <w:jc w:val="both"/>
              <w:rPr>
                <w:sz w:val="18"/>
                <w:szCs w:val="18"/>
              </w:rPr>
            </w:pPr>
            <w:r w:rsidRPr="003A7AA9">
              <w:rPr>
                <w:b/>
                <w:bCs/>
                <w:sz w:val="18"/>
                <w:szCs w:val="18"/>
              </w:rPr>
              <w:t>Stacionarines paliatyviosios pagalbos paslaugas suaugusiesiems</w:t>
            </w:r>
            <w:r w:rsidRPr="003A7AA9">
              <w:rPr>
                <w:sz w:val="18"/>
                <w:szCs w:val="18"/>
              </w:rPr>
              <w:t xml:space="preserve"> </w:t>
            </w:r>
            <w:r>
              <w:rPr>
                <w:sz w:val="18"/>
                <w:szCs w:val="18"/>
              </w:rPr>
              <w:t xml:space="preserve">Klaipėdos mieste </w:t>
            </w:r>
            <w:r w:rsidRPr="003A7AA9">
              <w:rPr>
                <w:sz w:val="18"/>
                <w:szCs w:val="18"/>
              </w:rPr>
              <w:t>teikia</w:t>
            </w:r>
            <w:r>
              <w:rPr>
                <w:sz w:val="18"/>
                <w:szCs w:val="18"/>
              </w:rPr>
              <w:t xml:space="preserve"> </w:t>
            </w:r>
            <w:r w:rsidRPr="0018324C">
              <w:rPr>
                <w:i/>
                <w:iCs/>
                <w:sz w:val="18"/>
                <w:szCs w:val="18"/>
                <w:u w:val="single"/>
              </w:rPr>
              <w:t>VšĮ Paliatyvios pagalbos ir šeimos centras</w:t>
            </w:r>
            <w:r>
              <w:rPr>
                <w:sz w:val="18"/>
                <w:szCs w:val="18"/>
              </w:rPr>
              <w:t xml:space="preserve"> (</w:t>
            </w:r>
            <w:r w:rsidRPr="003A7AA9">
              <w:rPr>
                <w:sz w:val="18"/>
                <w:szCs w:val="18"/>
              </w:rPr>
              <w:t>planuojama visas turimas patalpas</w:t>
            </w:r>
            <w:r>
              <w:rPr>
                <w:sz w:val="18"/>
                <w:szCs w:val="18"/>
              </w:rPr>
              <w:t xml:space="preserve">, </w:t>
            </w:r>
            <w:r w:rsidRPr="003A7AA9">
              <w:rPr>
                <w:sz w:val="18"/>
                <w:szCs w:val="18"/>
              </w:rPr>
              <w:t xml:space="preserve">šiuo metu </w:t>
            </w:r>
            <w:r>
              <w:rPr>
                <w:sz w:val="18"/>
                <w:szCs w:val="18"/>
              </w:rPr>
              <w:t>yra</w:t>
            </w:r>
            <w:r w:rsidRPr="003A7AA9">
              <w:rPr>
                <w:sz w:val="18"/>
                <w:szCs w:val="18"/>
              </w:rPr>
              <w:t xml:space="preserve"> 41 stacionaro lova, esančias Jūros g. 4,</w:t>
            </w:r>
            <w:r>
              <w:rPr>
                <w:sz w:val="18"/>
                <w:szCs w:val="18"/>
              </w:rPr>
              <w:t xml:space="preserve"> Klaipėda</w:t>
            </w:r>
            <w:r w:rsidRPr="003A7AA9">
              <w:rPr>
                <w:sz w:val="18"/>
                <w:szCs w:val="18"/>
              </w:rPr>
              <w:t xml:space="preserve"> pertvarkyti ir skirti demencija sergančių pacientų gydymo ir slaugos paslaugų teikimui</w:t>
            </w:r>
            <w:r>
              <w:rPr>
                <w:sz w:val="18"/>
                <w:szCs w:val="18"/>
              </w:rPr>
              <w:t xml:space="preserve">), </w:t>
            </w:r>
            <w:r w:rsidRPr="003A7AA9">
              <w:rPr>
                <w:sz w:val="18"/>
                <w:szCs w:val="18"/>
              </w:rPr>
              <w:t xml:space="preserve"> </w:t>
            </w:r>
            <w:r w:rsidRPr="0018324C">
              <w:rPr>
                <w:i/>
                <w:iCs/>
                <w:sz w:val="18"/>
                <w:szCs w:val="18"/>
                <w:u w:val="single"/>
              </w:rPr>
              <w:t>UAB „Salumeda“</w:t>
            </w:r>
            <w:r>
              <w:rPr>
                <w:sz w:val="18"/>
                <w:szCs w:val="18"/>
              </w:rPr>
              <w:t xml:space="preserve"> (įmonė </w:t>
            </w:r>
            <w:r w:rsidRPr="003A7AA9">
              <w:rPr>
                <w:sz w:val="18"/>
                <w:szCs w:val="18"/>
              </w:rPr>
              <w:t xml:space="preserve">yra </w:t>
            </w:r>
            <w:r>
              <w:rPr>
                <w:sz w:val="18"/>
                <w:szCs w:val="18"/>
              </w:rPr>
              <w:t xml:space="preserve">išsinuomavusi </w:t>
            </w:r>
            <w:r w:rsidRPr="003A7AA9">
              <w:rPr>
                <w:sz w:val="18"/>
                <w:szCs w:val="18"/>
              </w:rPr>
              <w:t xml:space="preserve"> tam skirtas patalpas ir jas įrengia </w:t>
            </w:r>
            <w:r>
              <w:rPr>
                <w:sz w:val="18"/>
                <w:szCs w:val="18"/>
              </w:rPr>
              <w:t xml:space="preserve">(savo lėšomis) </w:t>
            </w:r>
            <w:r w:rsidRPr="003A7AA9">
              <w:rPr>
                <w:sz w:val="18"/>
                <w:szCs w:val="18"/>
              </w:rPr>
              <w:t>pagal šiuo metu galiojantį teisinį reglamentavimą. Įstaigoje ambulatorines paliatyviosios pagalbos paslaugas teikia specialistų komanda, kuri paslaugų prieinamumą užtikrina</w:t>
            </w:r>
            <w:r>
              <w:rPr>
                <w:sz w:val="18"/>
                <w:szCs w:val="18"/>
              </w:rPr>
              <w:t xml:space="preserve"> </w:t>
            </w:r>
            <w:r w:rsidRPr="003A7AA9">
              <w:rPr>
                <w:sz w:val="18"/>
                <w:szCs w:val="18"/>
              </w:rPr>
              <w:t>visą parą. Stacionarinės paliatyviosios pagalbos paslaugos teikiamos tam skirtame padalinyje</w:t>
            </w:r>
            <w:r>
              <w:rPr>
                <w:sz w:val="18"/>
                <w:szCs w:val="18"/>
              </w:rPr>
              <w:t xml:space="preserve">), </w:t>
            </w:r>
            <w:r w:rsidRPr="0018324C">
              <w:rPr>
                <w:i/>
                <w:iCs/>
                <w:sz w:val="18"/>
                <w:szCs w:val="18"/>
                <w:u w:val="single"/>
              </w:rPr>
              <w:t>VšĮ Klaipėdos medicininės slaugos ligoninė</w:t>
            </w:r>
            <w:r>
              <w:rPr>
                <w:sz w:val="18"/>
                <w:szCs w:val="18"/>
              </w:rPr>
              <w:t xml:space="preserve"> (ligoninėje yra</w:t>
            </w:r>
            <w:r w:rsidRPr="00291BF0">
              <w:rPr>
                <w:sz w:val="18"/>
                <w:szCs w:val="18"/>
              </w:rPr>
              <w:t xml:space="preserve"> 23 paliatyvios pagalbos lovos</w:t>
            </w:r>
            <w:r>
              <w:rPr>
                <w:sz w:val="18"/>
                <w:szCs w:val="18"/>
              </w:rPr>
              <w:t xml:space="preserve">, </w:t>
            </w:r>
            <w:r w:rsidRPr="00291BF0">
              <w:rPr>
                <w:sz w:val="18"/>
                <w:szCs w:val="18"/>
              </w:rPr>
              <w:t xml:space="preserve">nuo 2025 m. sausio 1 d. </w:t>
            </w:r>
            <w:r>
              <w:rPr>
                <w:sz w:val="18"/>
                <w:szCs w:val="18"/>
              </w:rPr>
              <w:t xml:space="preserve">numatoma </w:t>
            </w:r>
            <w:r w:rsidRPr="00291BF0">
              <w:rPr>
                <w:sz w:val="18"/>
                <w:szCs w:val="18"/>
              </w:rPr>
              <w:t>steigti atskirą stacionarinės paliatyvios pagalbos</w:t>
            </w:r>
            <w:r>
              <w:rPr>
                <w:sz w:val="18"/>
                <w:szCs w:val="18"/>
              </w:rPr>
              <w:t>,</w:t>
            </w:r>
            <w:r w:rsidRPr="00291BF0">
              <w:rPr>
                <w:sz w:val="18"/>
                <w:szCs w:val="18"/>
              </w:rPr>
              <w:t xml:space="preserve"> 32 lovų</w:t>
            </w:r>
            <w:r>
              <w:rPr>
                <w:sz w:val="18"/>
                <w:szCs w:val="18"/>
              </w:rPr>
              <w:t>,</w:t>
            </w:r>
            <w:r w:rsidRPr="00291BF0">
              <w:rPr>
                <w:sz w:val="18"/>
                <w:szCs w:val="18"/>
              </w:rPr>
              <w:t xml:space="preserve"> skyrių</w:t>
            </w:r>
            <w:r>
              <w:rPr>
                <w:sz w:val="18"/>
                <w:szCs w:val="18"/>
              </w:rPr>
              <w:t xml:space="preserve">), </w:t>
            </w:r>
            <w:r w:rsidRPr="0018324C">
              <w:rPr>
                <w:i/>
                <w:iCs/>
                <w:sz w:val="18"/>
                <w:szCs w:val="18"/>
                <w:u w:val="single"/>
              </w:rPr>
              <w:t>VšĮ Klaipėdos universiteto ligoninė</w:t>
            </w:r>
            <w:r>
              <w:rPr>
                <w:sz w:val="18"/>
                <w:szCs w:val="18"/>
              </w:rPr>
              <w:t xml:space="preserve"> (l</w:t>
            </w:r>
            <w:r w:rsidRPr="006D0DC0">
              <w:rPr>
                <w:sz w:val="18"/>
                <w:szCs w:val="18"/>
              </w:rPr>
              <w:t xml:space="preserve">igoninės Slaugos ir palaikomojo gydymo klinikoje (padalinys naujoje struktūroje), atsižvelgiant į teikiamų paslaugų įkainius, bus plėtojamos paliatyviosios pagalbos paslaugos, didinant </w:t>
            </w:r>
            <w:r w:rsidRPr="006D0DC0">
              <w:rPr>
                <w:sz w:val="18"/>
                <w:szCs w:val="18"/>
              </w:rPr>
              <w:lastRenderedPageBreak/>
              <w:t>nuo 2 iki 24 lovų (postas – 8 pacientai, iš viso 3 postai</w:t>
            </w:r>
            <w:r>
              <w:rPr>
                <w:sz w:val="18"/>
                <w:szCs w:val="18"/>
              </w:rPr>
              <w:t>. Ligoninės</w:t>
            </w:r>
            <w:r w:rsidRPr="006D0DC0">
              <w:rPr>
                <w:i/>
                <w:iCs/>
                <w:sz w:val="18"/>
                <w:szCs w:val="18"/>
              </w:rPr>
              <w:t xml:space="preserve"> </w:t>
            </w:r>
            <w:r w:rsidRPr="006D0DC0">
              <w:rPr>
                <w:sz w:val="18"/>
                <w:szCs w:val="18"/>
              </w:rPr>
              <w:t xml:space="preserve">III korpuse </w:t>
            </w:r>
            <w:r>
              <w:rPr>
                <w:sz w:val="18"/>
                <w:szCs w:val="18"/>
              </w:rPr>
              <w:t xml:space="preserve">taip pat </w:t>
            </w:r>
            <w:r w:rsidRPr="006D0DC0">
              <w:rPr>
                <w:sz w:val="18"/>
                <w:szCs w:val="18"/>
              </w:rPr>
              <w:t>numatoma kurti 16 paliatyvios pagalbos stacionarinių lovų</w:t>
            </w:r>
            <w:r>
              <w:rPr>
                <w:sz w:val="18"/>
                <w:szCs w:val="18"/>
              </w:rPr>
              <w:t>:</w:t>
            </w:r>
            <w:r w:rsidRPr="006D0DC0">
              <w:rPr>
                <w:sz w:val="18"/>
                <w:szCs w:val="18"/>
              </w:rPr>
              <w:t xml:space="preserve"> </w:t>
            </w:r>
            <w:r>
              <w:rPr>
                <w:sz w:val="18"/>
                <w:szCs w:val="18"/>
              </w:rPr>
              <w:t>p</w:t>
            </w:r>
            <w:r w:rsidRPr="006D0DC0">
              <w:rPr>
                <w:sz w:val="18"/>
                <w:szCs w:val="18"/>
              </w:rPr>
              <w:t>aslaugos būtų teikiamos</w:t>
            </w:r>
            <w:r>
              <w:rPr>
                <w:sz w:val="18"/>
                <w:szCs w:val="18"/>
              </w:rPr>
              <w:t xml:space="preserve"> </w:t>
            </w:r>
            <w:r w:rsidRPr="006D0DC0">
              <w:rPr>
                <w:sz w:val="18"/>
                <w:szCs w:val="18"/>
              </w:rPr>
              <w:t>Klaipėdos miesto</w:t>
            </w:r>
            <w:r>
              <w:rPr>
                <w:sz w:val="18"/>
                <w:szCs w:val="18"/>
              </w:rPr>
              <w:t xml:space="preserve"> </w:t>
            </w:r>
            <w:r w:rsidRPr="006D0DC0">
              <w:rPr>
                <w:sz w:val="18"/>
                <w:szCs w:val="18"/>
              </w:rPr>
              <w:t xml:space="preserve">ir kitiems regiono gyventojams, kuriems </w:t>
            </w:r>
            <w:r>
              <w:rPr>
                <w:sz w:val="18"/>
                <w:szCs w:val="18"/>
              </w:rPr>
              <w:t>tuo pačiu</w:t>
            </w:r>
            <w:r w:rsidRPr="006D0DC0">
              <w:rPr>
                <w:sz w:val="18"/>
                <w:szCs w:val="18"/>
              </w:rPr>
              <w:t xml:space="preserve"> būtų poreikis teikti kitas paslaugas,</w:t>
            </w:r>
            <w:r>
              <w:rPr>
                <w:sz w:val="18"/>
                <w:szCs w:val="18"/>
              </w:rPr>
              <w:t xml:space="preserve"> pavyzdžiui, </w:t>
            </w:r>
            <w:r w:rsidRPr="006D0DC0">
              <w:rPr>
                <w:sz w:val="18"/>
                <w:szCs w:val="18"/>
              </w:rPr>
              <w:t>spindulinės terapijos ar chemoterapijos</w:t>
            </w:r>
            <w:r>
              <w:rPr>
                <w:sz w:val="18"/>
                <w:szCs w:val="18"/>
              </w:rPr>
              <w:t>, taip</w:t>
            </w:r>
            <w:r w:rsidRPr="006D0DC0">
              <w:rPr>
                <w:sz w:val="18"/>
                <w:szCs w:val="18"/>
              </w:rPr>
              <w:t xml:space="preserve"> būtų išvengiama paciento transportavimo procedūrų atlikimui</w:t>
            </w:r>
            <w:r>
              <w:rPr>
                <w:sz w:val="18"/>
                <w:szCs w:val="18"/>
              </w:rPr>
              <w:t>)</w:t>
            </w:r>
            <w:r w:rsidRPr="006D0DC0">
              <w:rPr>
                <w:sz w:val="18"/>
                <w:szCs w:val="18"/>
              </w:rPr>
              <w:t xml:space="preserve">. </w:t>
            </w:r>
          </w:p>
          <w:p w14:paraId="502B12B9" w14:textId="523982B8" w:rsidR="003F2676" w:rsidRDefault="003F2676" w:rsidP="003F2676">
            <w:pPr>
              <w:pStyle w:val="ListParagraph"/>
              <w:numPr>
                <w:ilvl w:val="0"/>
                <w:numId w:val="10"/>
              </w:numPr>
              <w:spacing w:before="40" w:after="40"/>
              <w:ind w:left="181" w:hanging="181"/>
              <w:jc w:val="both"/>
              <w:rPr>
                <w:sz w:val="18"/>
                <w:szCs w:val="18"/>
              </w:rPr>
            </w:pPr>
            <w:r w:rsidRPr="006A1756">
              <w:rPr>
                <w:b/>
                <w:bCs/>
                <w:sz w:val="18"/>
                <w:szCs w:val="18"/>
              </w:rPr>
              <w:t>Demencija sergančių suaugusių asmenų palaikomąjį gydymą ir slaugą</w:t>
            </w:r>
            <w:r>
              <w:rPr>
                <w:sz w:val="18"/>
                <w:szCs w:val="18"/>
              </w:rPr>
              <w:t xml:space="preserve"> Klaipėdos mieste teikia </w:t>
            </w:r>
            <w:r w:rsidRPr="006A1756">
              <w:rPr>
                <w:i/>
                <w:iCs/>
                <w:sz w:val="18"/>
                <w:szCs w:val="18"/>
                <w:u w:val="single"/>
              </w:rPr>
              <w:t>VšĮ Klaipėdos medicininės slaugos ligoninė</w:t>
            </w:r>
            <w:r>
              <w:rPr>
                <w:i/>
                <w:iCs/>
                <w:sz w:val="18"/>
                <w:szCs w:val="18"/>
                <w:u w:val="single"/>
              </w:rPr>
              <w:t xml:space="preserve"> </w:t>
            </w:r>
            <w:r>
              <w:rPr>
                <w:sz w:val="18"/>
                <w:szCs w:val="18"/>
              </w:rPr>
              <w:t>(</w:t>
            </w:r>
            <w:r w:rsidRPr="006A1756">
              <w:rPr>
                <w:sz w:val="18"/>
                <w:szCs w:val="18"/>
              </w:rPr>
              <w:t xml:space="preserve">šiuo metu </w:t>
            </w:r>
            <w:r>
              <w:rPr>
                <w:sz w:val="18"/>
                <w:szCs w:val="18"/>
              </w:rPr>
              <w:t xml:space="preserve">ligoninė </w:t>
            </w:r>
            <w:r w:rsidRPr="006A1756">
              <w:rPr>
                <w:sz w:val="18"/>
                <w:szCs w:val="18"/>
              </w:rPr>
              <w:t>yra įsteigusi atskirą 12 lovų skyrių (atskirame pastate) demencija sergančių suaugusių asmenų palaikomajam gydymui ir slaugai</w:t>
            </w:r>
            <w:r>
              <w:rPr>
                <w:sz w:val="18"/>
                <w:szCs w:val="18"/>
              </w:rPr>
              <w:t xml:space="preserve">), </w:t>
            </w:r>
            <w:r w:rsidRPr="006A1756">
              <w:rPr>
                <w:i/>
                <w:iCs/>
                <w:sz w:val="18"/>
                <w:szCs w:val="18"/>
                <w:u w:val="single"/>
              </w:rPr>
              <w:t>VšĮ Paliatyvios pagalbos ir šeimos centras</w:t>
            </w:r>
            <w:r>
              <w:rPr>
                <w:i/>
                <w:iCs/>
                <w:sz w:val="18"/>
                <w:szCs w:val="18"/>
                <w:u w:val="single"/>
              </w:rPr>
              <w:t xml:space="preserve"> </w:t>
            </w:r>
            <w:r w:rsidRPr="006A1756">
              <w:rPr>
                <w:sz w:val="18"/>
                <w:szCs w:val="18"/>
              </w:rPr>
              <w:t>(</w:t>
            </w:r>
            <w:r>
              <w:rPr>
                <w:sz w:val="18"/>
                <w:szCs w:val="18"/>
              </w:rPr>
              <w:t xml:space="preserve">planuojamas patalpų pertvarkymas), </w:t>
            </w:r>
            <w:r w:rsidRPr="006A1756">
              <w:rPr>
                <w:i/>
                <w:iCs/>
                <w:sz w:val="18"/>
                <w:szCs w:val="18"/>
              </w:rPr>
              <w:t>UAB „Salumeda“</w:t>
            </w:r>
            <w:r>
              <w:rPr>
                <w:i/>
                <w:iCs/>
                <w:sz w:val="18"/>
                <w:szCs w:val="18"/>
              </w:rPr>
              <w:t xml:space="preserve"> </w:t>
            </w:r>
            <w:r>
              <w:rPr>
                <w:sz w:val="18"/>
                <w:szCs w:val="18"/>
              </w:rPr>
              <w:t xml:space="preserve">(įmonė </w:t>
            </w:r>
            <w:r w:rsidRPr="003A7AA9">
              <w:rPr>
                <w:sz w:val="18"/>
                <w:szCs w:val="18"/>
              </w:rPr>
              <w:t xml:space="preserve">yra </w:t>
            </w:r>
            <w:r>
              <w:rPr>
                <w:sz w:val="18"/>
                <w:szCs w:val="18"/>
              </w:rPr>
              <w:t xml:space="preserve">išsinuomavusi </w:t>
            </w:r>
            <w:r w:rsidRPr="003A7AA9">
              <w:rPr>
                <w:sz w:val="18"/>
                <w:szCs w:val="18"/>
              </w:rPr>
              <w:t xml:space="preserve"> tam skirtas patalpas ir jas įrengia </w:t>
            </w:r>
            <w:r>
              <w:rPr>
                <w:sz w:val="18"/>
                <w:szCs w:val="18"/>
              </w:rPr>
              <w:t xml:space="preserve">(savo lėšomis) </w:t>
            </w:r>
            <w:r w:rsidRPr="003A7AA9">
              <w:rPr>
                <w:sz w:val="18"/>
                <w:szCs w:val="18"/>
              </w:rPr>
              <w:t>pagal šiuo metu galiojantį teisinį reglamentavimą</w:t>
            </w:r>
            <w:r>
              <w:rPr>
                <w:sz w:val="18"/>
                <w:szCs w:val="18"/>
              </w:rPr>
              <w:t>: s</w:t>
            </w:r>
            <w:r w:rsidRPr="00D3289F">
              <w:rPr>
                <w:sz w:val="18"/>
                <w:szCs w:val="18"/>
              </w:rPr>
              <w:t>tacionarinė sergančiųjų demencija priežiūra bus vykdoma</w:t>
            </w:r>
            <w:r>
              <w:rPr>
                <w:sz w:val="18"/>
                <w:szCs w:val="18"/>
              </w:rPr>
              <w:t xml:space="preserve"> </w:t>
            </w:r>
            <w:r w:rsidRPr="00D3289F">
              <w:rPr>
                <w:sz w:val="18"/>
                <w:szCs w:val="18"/>
              </w:rPr>
              <w:t>tam skirtame padalinyje</w:t>
            </w:r>
            <w:r>
              <w:rPr>
                <w:sz w:val="18"/>
                <w:szCs w:val="18"/>
              </w:rPr>
              <w:t xml:space="preserve">). </w:t>
            </w:r>
          </w:p>
          <w:p w14:paraId="66D34AE5" w14:textId="77777777" w:rsidR="003F2676" w:rsidRDefault="003F2676" w:rsidP="003F2676">
            <w:pPr>
              <w:pStyle w:val="ListParagraph"/>
              <w:numPr>
                <w:ilvl w:val="0"/>
                <w:numId w:val="10"/>
              </w:numPr>
              <w:spacing w:before="40" w:after="40"/>
              <w:ind w:left="181" w:hanging="181"/>
              <w:jc w:val="both"/>
              <w:rPr>
                <w:sz w:val="18"/>
                <w:szCs w:val="18"/>
              </w:rPr>
            </w:pPr>
            <w:r w:rsidRPr="004A2549">
              <w:rPr>
                <w:sz w:val="18"/>
                <w:szCs w:val="18"/>
              </w:rPr>
              <w:t xml:space="preserve">2026 m. planuojama steigti BĮ Globos namus (savininkas Klaipėdos miesto savivaldybė), rekonstruojant pastatą Melnragės gyvenamajame rajone (Aušros g. 41, Klaipėda), kur numatoma 28 lovos asmenims </w:t>
            </w:r>
            <w:r>
              <w:rPr>
                <w:sz w:val="18"/>
                <w:szCs w:val="18"/>
              </w:rPr>
              <w:t xml:space="preserve">sergantiems demencija. </w:t>
            </w:r>
          </w:p>
          <w:p w14:paraId="1785C1B8" w14:textId="74E0B6CF" w:rsidR="003F2676" w:rsidRPr="006D0DC0" w:rsidRDefault="003F2676" w:rsidP="003F2676">
            <w:pPr>
              <w:pStyle w:val="ListParagraph"/>
              <w:numPr>
                <w:ilvl w:val="0"/>
                <w:numId w:val="10"/>
              </w:numPr>
              <w:spacing w:before="40" w:after="40"/>
              <w:ind w:left="181" w:hanging="181"/>
              <w:jc w:val="both"/>
              <w:rPr>
                <w:sz w:val="18"/>
                <w:szCs w:val="18"/>
              </w:rPr>
            </w:pPr>
            <w:r>
              <w:rPr>
                <w:sz w:val="18"/>
                <w:szCs w:val="18"/>
              </w:rPr>
              <w:t xml:space="preserve">Klaipėdos mieste planuojama finansuoti </w:t>
            </w:r>
            <w:r w:rsidRPr="00201917">
              <w:rPr>
                <w:b/>
                <w:bCs/>
                <w:sz w:val="18"/>
                <w:szCs w:val="18"/>
              </w:rPr>
              <w:t>5 ASPN specialistų komandas</w:t>
            </w:r>
            <w:r>
              <w:rPr>
                <w:sz w:val="18"/>
                <w:szCs w:val="18"/>
              </w:rPr>
              <w:t xml:space="preserve"> (pateikta paraiška pagal pažangos priemonės</w:t>
            </w:r>
            <w:r>
              <w:t xml:space="preserve"> </w:t>
            </w:r>
            <w:r w:rsidRPr="00201917">
              <w:rPr>
                <w:sz w:val="18"/>
                <w:szCs w:val="18"/>
              </w:rPr>
              <w:t xml:space="preserve">Nr. 11-002-02-11-01 </w:t>
            </w:r>
            <w:r>
              <w:rPr>
                <w:sz w:val="18"/>
                <w:szCs w:val="18"/>
              </w:rPr>
              <w:t>„</w:t>
            </w:r>
            <w:r w:rsidRPr="00201917">
              <w:rPr>
                <w:sz w:val="18"/>
                <w:szCs w:val="18"/>
              </w:rPr>
              <w:t>Gerinti sveikatos priežiūros paslaugų kokybę ir prieinamumą</w:t>
            </w:r>
            <w:r>
              <w:rPr>
                <w:sz w:val="18"/>
                <w:szCs w:val="18"/>
              </w:rPr>
              <w:t xml:space="preserve">“ </w:t>
            </w:r>
            <w:r w:rsidRPr="00201917">
              <w:rPr>
                <w:sz w:val="18"/>
                <w:szCs w:val="18"/>
              </w:rPr>
              <w:t>veikl</w:t>
            </w:r>
            <w:r>
              <w:rPr>
                <w:sz w:val="18"/>
                <w:szCs w:val="18"/>
              </w:rPr>
              <w:t>ą</w:t>
            </w:r>
            <w:r w:rsidRPr="00201917">
              <w:rPr>
                <w:sz w:val="18"/>
                <w:szCs w:val="18"/>
              </w:rPr>
              <w:t xml:space="preserve"> </w:t>
            </w:r>
            <w:r>
              <w:rPr>
                <w:sz w:val="18"/>
                <w:szCs w:val="18"/>
              </w:rPr>
              <w:t>„</w:t>
            </w:r>
            <w:r w:rsidRPr="00201917">
              <w:rPr>
                <w:sz w:val="18"/>
                <w:szCs w:val="18"/>
              </w:rPr>
              <w:t>Mobilių komandų aprūpinimas įranga ir transporto priemonėmis</w:t>
            </w:r>
            <w:r>
              <w:rPr>
                <w:sz w:val="18"/>
                <w:szCs w:val="18"/>
              </w:rPr>
              <w:t xml:space="preserve">“). </w:t>
            </w:r>
            <w:r w:rsidRPr="00201917">
              <w:rPr>
                <w:sz w:val="18"/>
                <w:szCs w:val="18"/>
              </w:rPr>
              <w:t>Atlikus visas projekto partnerių atrankos procedūras, sudarytas</w:t>
            </w:r>
            <w:r>
              <w:rPr>
                <w:sz w:val="18"/>
                <w:szCs w:val="18"/>
              </w:rPr>
              <w:t xml:space="preserve"> paslaugą teikiančių</w:t>
            </w:r>
            <w:r w:rsidRPr="00201917">
              <w:rPr>
                <w:sz w:val="18"/>
                <w:szCs w:val="18"/>
              </w:rPr>
              <w:t xml:space="preserve"> įstaigų sąrašas</w:t>
            </w:r>
            <w:r>
              <w:rPr>
                <w:sz w:val="18"/>
                <w:szCs w:val="18"/>
              </w:rPr>
              <w:t xml:space="preserve">: 1) </w:t>
            </w:r>
            <w:r w:rsidRPr="00201917">
              <w:rPr>
                <w:sz w:val="18"/>
                <w:szCs w:val="18"/>
              </w:rPr>
              <w:t>VšĮ Jūrininkų sveikatos priežiūros centrą</w:t>
            </w:r>
            <w:r>
              <w:rPr>
                <w:sz w:val="18"/>
                <w:szCs w:val="18"/>
              </w:rPr>
              <w:t xml:space="preserve">; 2) </w:t>
            </w:r>
            <w:r w:rsidRPr="00201917">
              <w:rPr>
                <w:sz w:val="18"/>
                <w:szCs w:val="18"/>
              </w:rPr>
              <w:t>VšĮ „Ori senatvė“;</w:t>
            </w:r>
            <w:r>
              <w:rPr>
                <w:sz w:val="18"/>
                <w:szCs w:val="18"/>
              </w:rPr>
              <w:t xml:space="preserve"> 3) </w:t>
            </w:r>
            <w:r w:rsidRPr="00201917">
              <w:rPr>
                <w:sz w:val="18"/>
                <w:szCs w:val="18"/>
              </w:rPr>
              <w:t>VšĮ Klaipėdos miesto polikliniką</w:t>
            </w:r>
            <w:r>
              <w:rPr>
                <w:sz w:val="18"/>
                <w:szCs w:val="18"/>
              </w:rPr>
              <w:t xml:space="preserve">; 4) </w:t>
            </w:r>
            <w:r w:rsidRPr="00201917">
              <w:rPr>
                <w:sz w:val="18"/>
                <w:szCs w:val="18"/>
              </w:rPr>
              <w:t>UAB „Salumeda“;</w:t>
            </w:r>
            <w:r>
              <w:rPr>
                <w:sz w:val="18"/>
                <w:szCs w:val="18"/>
              </w:rPr>
              <w:t xml:space="preserve"> 5)</w:t>
            </w:r>
            <w:r>
              <w:t xml:space="preserve"> </w:t>
            </w:r>
            <w:r w:rsidRPr="00201917">
              <w:rPr>
                <w:sz w:val="18"/>
                <w:szCs w:val="18"/>
              </w:rPr>
              <w:t>UAB „Baltic Medics“.</w:t>
            </w:r>
            <w:r>
              <w:rPr>
                <w:sz w:val="18"/>
                <w:szCs w:val="18"/>
              </w:rPr>
              <w:t xml:space="preserve"> </w:t>
            </w:r>
          </w:p>
        </w:tc>
      </w:tr>
      <w:tr w:rsidR="003F2676" w:rsidRPr="00AD62E3" w14:paraId="4CABFAB1" w14:textId="77777777" w:rsidTr="00BB68C9">
        <w:tc>
          <w:tcPr>
            <w:tcW w:w="1271" w:type="dxa"/>
            <w:vMerge/>
            <w:shd w:val="clear" w:color="auto" w:fill="DBDBDB" w:themeFill="accent3" w:themeFillTint="66"/>
          </w:tcPr>
          <w:p w14:paraId="2B0874FD" w14:textId="77777777" w:rsidR="003F2676" w:rsidRPr="00712EF5" w:rsidRDefault="003F2676" w:rsidP="003F2676">
            <w:pPr>
              <w:jc w:val="both"/>
              <w:rPr>
                <w:sz w:val="18"/>
                <w:szCs w:val="18"/>
              </w:rPr>
            </w:pPr>
          </w:p>
        </w:tc>
        <w:tc>
          <w:tcPr>
            <w:tcW w:w="1559" w:type="dxa"/>
            <w:tcBorders>
              <w:top w:val="single" w:sz="4" w:space="0" w:color="auto"/>
            </w:tcBorders>
            <w:shd w:val="clear" w:color="auto" w:fill="F2F2F2" w:themeFill="background1" w:themeFillShade="F2"/>
          </w:tcPr>
          <w:p w14:paraId="7E7CD265" w14:textId="758BEB82" w:rsidR="003F2676" w:rsidRPr="006F21B7" w:rsidRDefault="003F2676" w:rsidP="003F2676">
            <w:pPr>
              <w:spacing w:before="60"/>
              <w:rPr>
                <w:b/>
                <w:bCs/>
                <w:i/>
                <w:iCs/>
                <w:sz w:val="18"/>
                <w:szCs w:val="18"/>
              </w:rPr>
            </w:pPr>
            <w:r w:rsidRPr="006F21B7">
              <w:rPr>
                <w:b/>
                <w:bCs/>
                <w:i/>
                <w:iCs/>
                <w:sz w:val="18"/>
                <w:szCs w:val="18"/>
              </w:rPr>
              <w:t>Klaipėdos r. sav.</w:t>
            </w:r>
          </w:p>
        </w:tc>
        <w:tc>
          <w:tcPr>
            <w:tcW w:w="1985" w:type="dxa"/>
            <w:tcBorders>
              <w:top w:val="single" w:sz="4" w:space="0" w:color="auto"/>
              <w:bottom w:val="single" w:sz="4" w:space="0" w:color="auto"/>
            </w:tcBorders>
          </w:tcPr>
          <w:p w14:paraId="41DF2F02" w14:textId="39F2ACD7" w:rsidR="003F2676" w:rsidRDefault="003F2676" w:rsidP="003F2676">
            <w:pPr>
              <w:rPr>
                <w:sz w:val="18"/>
                <w:szCs w:val="18"/>
              </w:rPr>
            </w:pPr>
            <w:r w:rsidRPr="004A3C35">
              <w:rPr>
                <w:sz w:val="18"/>
                <w:szCs w:val="18"/>
              </w:rPr>
              <w:t xml:space="preserve">VšĮ </w:t>
            </w:r>
            <w:r>
              <w:rPr>
                <w:sz w:val="18"/>
                <w:szCs w:val="18"/>
              </w:rPr>
              <w:t>Klaipėdos rajono savivaldybės sveikatos centras</w:t>
            </w:r>
          </w:p>
          <w:p w14:paraId="15A05E49" w14:textId="6ACA606E" w:rsidR="003F2676" w:rsidRPr="00712EF5" w:rsidRDefault="003F2676" w:rsidP="003F2676">
            <w:pPr>
              <w:rPr>
                <w:sz w:val="18"/>
                <w:szCs w:val="18"/>
              </w:rPr>
            </w:pPr>
            <w:r>
              <w:rPr>
                <w:sz w:val="18"/>
                <w:szCs w:val="18"/>
              </w:rPr>
              <w:t>(savivaldybės įstaiga)</w:t>
            </w:r>
          </w:p>
        </w:tc>
        <w:tc>
          <w:tcPr>
            <w:tcW w:w="1276" w:type="dxa"/>
            <w:tcBorders>
              <w:top w:val="single" w:sz="4" w:space="0" w:color="auto"/>
              <w:bottom w:val="single" w:sz="4" w:space="0" w:color="auto"/>
            </w:tcBorders>
            <w:vAlign w:val="center"/>
          </w:tcPr>
          <w:p w14:paraId="444DD815" w14:textId="3B531865" w:rsidR="003F2676" w:rsidRPr="00712EF5" w:rsidRDefault="003F2676" w:rsidP="003F2676">
            <w:pPr>
              <w:jc w:val="center"/>
              <w:rPr>
                <w:sz w:val="18"/>
                <w:szCs w:val="18"/>
              </w:rPr>
            </w:pPr>
            <w:r>
              <w:rPr>
                <w:sz w:val="18"/>
                <w:szCs w:val="18"/>
              </w:rPr>
              <w:t>15</w:t>
            </w:r>
          </w:p>
        </w:tc>
        <w:tc>
          <w:tcPr>
            <w:tcW w:w="1001" w:type="dxa"/>
            <w:gridSpan w:val="2"/>
            <w:tcBorders>
              <w:top w:val="single" w:sz="4" w:space="0" w:color="auto"/>
              <w:bottom w:val="single" w:sz="4" w:space="0" w:color="auto"/>
            </w:tcBorders>
            <w:vAlign w:val="center"/>
          </w:tcPr>
          <w:p w14:paraId="796774FE" w14:textId="7DDBB7F9" w:rsidR="003F2676" w:rsidRPr="00712EF5" w:rsidRDefault="003F2676" w:rsidP="003F2676">
            <w:pPr>
              <w:jc w:val="center"/>
              <w:rPr>
                <w:sz w:val="18"/>
                <w:szCs w:val="18"/>
              </w:rPr>
            </w:pPr>
            <w:r>
              <w:rPr>
                <w:sz w:val="18"/>
                <w:szCs w:val="18"/>
              </w:rPr>
              <w:t>5</w:t>
            </w:r>
          </w:p>
        </w:tc>
        <w:tc>
          <w:tcPr>
            <w:tcW w:w="1267" w:type="dxa"/>
            <w:tcBorders>
              <w:top w:val="single" w:sz="4" w:space="0" w:color="auto"/>
              <w:bottom w:val="single" w:sz="4" w:space="0" w:color="auto"/>
            </w:tcBorders>
            <w:vAlign w:val="center"/>
          </w:tcPr>
          <w:p w14:paraId="11002C89" w14:textId="06A3A88B" w:rsidR="003F2676" w:rsidRPr="00712EF5" w:rsidRDefault="00293BD8" w:rsidP="003F2676">
            <w:pPr>
              <w:jc w:val="center"/>
              <w:rPr>
                <w:sz w:val="18"/>
                <w:szCs w:val="18"/>
              </w:rPr>
            </w:pPr>
            <w:r>
              <w:rPr>
                <w:sz w:val="18"/>
                <w:szCs w:val="18"/>
              </w:rPr>
              <w:t>10</w:t>
            </w:r>
          </w:p>
        </w:tc>
        <w:tc>
          <w:tcPr>
            <w:tcW w:w="1275" w:type="dxa"/>
            <w:tcBorders>
              <w:top w:val="single" w:sz="4" w:space="0" w:color="auto"/>
              <w:bottom w:val="single" w:sz="4" w:space="0" w:color="auto"/>
            </w:tcBorders>
            <w:vAlign w:val="center"/>
          </w:tcPr>
          <w:p w14:paraId="4EB94BC6" w14:textId="59E99B90" w:rsidR="003F2676" w:rsidRPr="00712EF5" w:rsidRDefault="003F2676" w:rsidP="003F2676">
            <w:pPr>
              <w:jc w:val="center"/>
              <w:rPr>
                <w:sz w:val="18"/>
                <w:szCs w:val="18"/>
              </w:rPr>
            </w:pPr>
            <w:r>
              <w:rPr>
                <w:sz w:val="18"/>
                <w:szCs w:val="18"/>
              </w:rPr>
              <w:t>12</w:t>
            </w:r>
          </w:p>
        </w:tc>
        <w:tc>
          <w:tcPr>
            <w:tcW w:w="1276" w:type="dxa"/>
            <w:tcBorders>
              <w:top w:val="single" w:sz="4" w:space="0" w:color="auto"/>
              <w:bottom w:val="single" w:sz="4" w:space="0" w:color="auto"/>
            </w:tcBorders>
            <w:vAlign w:val="center"/>
          </w:tcPr>
          <w:p w14:paraId="359CDA20" w14:textId="472719D3" w:rsidR="003F2676" w:rsidRPr="00712EF5" w:rsidRDefault="003F2676" w:rsidP="003F2676">
            <w:pPr>
              <w:jc w:val="center"/>
              <w:rPr>
                <w:sz w:val="18"/>
                <w:szCs w:val="18"/>
              </w:rPr>
            </w:pPr>
            <w:r>
              <w:rPr>
                <w:sz w:val="18"/>
                <w:szCs w:val="18"/>
              </w:rPr>
              <w:t>60</w:t>
            </w:r>
          </w:p>
        </w:tc>
        <w:tc>
          <w:tcPr>
            <w:tcW w:w="1418" w:type="dxa"/>
            <w:tcBorders>
              <w:top w:val="single" w:sz="4" w:space="0" w:color="auto"/>
              <w:bottom w:val="single" w:sz="4" w:space="0" w:color="auto"/>
            </w:tcBorders>
            <w:vAlign w:val="center"/>
          </w:tcPr>
          <w:p w14:paraId="5D68C661" w14:textId="04778E6B" w:rsidR="003F2676" w:rsidRPr="00712EF5" w:rsidRDefault="003F2676" w:rsidP="003F2676">
            <w:pPr>
              <w:jc w:val="center"/>
              <w:rPr>
                <w:sz w:val="18"/>
                <w:szCs w:val="18"/>
              </w:rPr>
            </w:pPr>
            <w:r>
              <w:rPr>
                <w:sz w:val="18"/>
                <w:szCs w:val="18"/>
              </w:rPr>
              <w:t>Ne</w:t>
            </w:r>
          </w:p>
        </w:tc>
        <w:tc>
          <w:tcPr>
            <w:tcW w:w="992" w:type="dxa"/>
            <w:tcBorders>
              <w:top w:val="single" w:sz="4" w:space="0" w:color="auto"/>
              <w:bottom w:val="single" w:sz="4" w:space="0" w:color="auto"/>
            </w:tcBorders>
            <w:vAlign w:val="center"/>
          </w:tcPr>
          <w:p w14:paraId="178F5F64" w14:textId="3E119B06" w:rsidR="003F2676" w:rsidRPr="00712EF5" w:rsidRDefault="003F2676" w:rsidP="003F2676">
            <w:pPr>
              <w:jc w:val="center"/>
              <w:rPr>
                <w:sz w:val="18"/>
                <w:szCs w:val="18"/>
              </w:rPr>
            </w:pPr>
            <w:r>
              <w:rPr>
                <w:sz w:val="18"/>
                <w:szCs w:val="18"/>
              </w:rPr>
              <w:t>460</w:t>
            </w:r>
          </w:p>
        </w:tc>
        <w:tc>
          <w:tcPr>
            <w:tcW w:w="1559" w:type="dxa"/>
            <w:tcBorders>
              <w:top w:val="single" w:sz="4" w:space="0" w:color="auto"/>
              <w:bottom w:val="single" w:sz="4" w:space="0" w:color="auto"/>
            </w:tcBorders>
          </w:tcPr>
          <w:p w14:paraId="02F37E12" w14:textId="4056D10E" w:rsidR="003F2676" w:rsidRPr="00E00B7E" w:rsidRDefault="003F2676" w:rsidP="003F2676">
            <w:pPr>
              <w:pStyle w:val="ListParagraph"/>
              <w:numPr>
                <w:ilvl w:val="0"/>
                <w:numId w:val="12"/>
              </w:numPr>
              <w:ind w:left="176" w:hanging="176"/>
              <w:rPr>
                <w:sz w:val="18"/>
                <w:szCs w:val="18"/>
              </w:rPr>
            </w:pPr>
            <w:r>
              <w:rPr>
                <w:sz w:val="18"/>
                <w:szCs w:val="18"/>
              </w:rPr>
              <w:t>8 bendrosios praktikos s</w:t>
            </w:r>
            <w:r w:rsidRPr="00E00B7E">
              <w:rPr>
                <w:sz w:val="18"/>
                <w:szCs w:val="18"/>
              </w:rPr>
              <w:t>laugytoja</w:t>
            </w:r>
            <w:r>
              <w:rPr>
                <w:sz w:val="18"/>
                <w:szCs w:val="18"/>
              </w:rPr>
              <w:t>i (3,5 etato).</w:t>
            </w:r>
          </w:p>
          <w:p w14:paraId="52383A07" w14:textId="1E8D7FBA" w:rsidR="003F2676" w:rsidRPr="00E00B7E" w:rsidRDefault="003F2676" w:rsidP="003F2676">
            <w:pPr>
              <w:pStyle w:val="ListParagraph"/>
              <w:numPr>
                <w:ilvl w:val="0"/>
                <w:numId w:val="12"/>
              </w:numPr>
              <w:ind w:left="176" w:hanging="176"/>
              <w:rPr>
                <w:sz w:val="18"/>
                <w:szCs w:val="18"/>
              </w:rPr>
            </w:pPr>
            <w:r>
              <w:rPr>
                <w:sz w:val="18"/>
                <w:szCs w:val="18"/>
              </w:rPr>
              <w:t>2 s</w:t>
            </w:r>
            <w:r w:rsidRPr="00E00B7E">
              <w:rPr>
                <w:sz w:val="18"/>
                <w:szCs w:val="18"/>
              </w:rPr>
              <w:t>laugytojo padėjėja</w:t>
            </w:r>
            <w:r>
              <w:rPr>
                <w:sz w:val="18"/>
                <w:szCs w:val="18"/>
              </w:rPr>
              <w:t>i (2 etatai).</w:t>
            </w:r>
          </w:p>
          <w:p w14:paraId="5216EEF1" w14:textId="02BADEC9" w:rsidR="003F2676" w:rsidRPr="00E00B7E" w:rsidRDefault="003F2676" w:rsidP="003F2676">
            <w:pPr>
              <w:pStyle w:val="ListParagraph"/>
              <w:numPr>
                <w:ilvl w:val="0"/>
                <w:numId w:val="12"/>
              </w:numPr>
              <w:ind w:left="176" w:hanging="176"/>
              <w:rPr>
                <w:sz w:val="18"/>
                <w:szCs w:val="18"/>
              </w:rPr>
            </w:pPr>
            <w:r>
              <w:rPr>
                <w:sz w:val="18"/>
                <w:szCs w:val="18"/>
              </w:rPr>
              <w:t>1 k</w:t>
            </w:r>
            <w:r w:rsidRPr="00E00B7E">
              <w:rPr>
                <w:sz w:val="18"/>
                <w:szCs w:val="18"/>
              </w:rPr>
              <w:t>inezitera</w:t>
            </w:r>
            <w:r>
              <w:rPr>
                <w:sz w:val="18"/>
                <w:szCs w:val="18"/>
              </w:rPr>
              <w:t>-</w:t>
            </w:r>
            <w:r w:rsidRPr="00E00B7E">
              <w:rPr>
                <w:sz w:val="18"/>
                <w:szCs w:val="18"/>
              </w:rPr>
              <w:t>peutas</w:t>
            </w:r>
            <w:r>
              <w:rPr>
                <w:sz w:val="18"/>
                <w:szCs w:val="18"/>
              </w:rPr>
              <w:t xml:space="preserve"> (1 etatas).</w:t>
            </w:r>
          </w:p>
          <w:p w14:paraId="724B453C" w14:textId="26A382A4" w:rsidR="003F2676" w:rsidRPr="004A3C35" w:rsidRDefault="003F2676" w:rsidP="003F2676">
            <w:pPr>
              <w:pStyle w:val="ListParagraph"/>
              <w:numPr>
                <w:ilvl w:val="0"/>
                <w:numId w:val="12"/>
              </w:numPr>
              <w:ind w:left="176" w:hanging="176"/>
              <w:rPr>
                <w:sz w:val="18"/>
                <w:szCs w:val="18"/>
              </w:rPr>
            </w:pPr>
            <w:r>
              <w:rPr>
                <w:sz w:val="18"/>
                <w:szCs w:val="18"/>
              </w:rPr>
              <w:t>1 ergotera-peutas (0,1 etato).</w:t>
            </w:r>
          </w:p>
        </w:tc>
      </w:tr>
      <w:tr w:rsidR="003F2676" w:rsidRPr="00AD62E3" w14:paraId="71B07967" w14:textId="77777777" w:rsidTr="00887E20">
        <w:tc>
          <w:tcPr>
            <w:tcW w:w="1271" w:type="dxa"/>
            <w:vMerge/>
            <w:shd w:val="clear" w:color="auto" w:fill="DBDBDB" w:themeFill="accent3" w:themeFillTint="66"/>
          </w:tcPr>
          <w:p w14:paraId="25799DB3" w14:textId="77777777" w:rsidR="003F2676" w:rsidRPr="00712EF5" w:rsidRDefault="003F2676" w:rsidP="003F2676">
            <w:pPr>
              <w:jc w:val="both"/>
              <w:rPr>
                <w:sz w:val="18"/>
                <w:szCs w:val="18"/>
              </w:rPr>
            </w:pPr>
          </w:p>
        </w:tc>
        <w:tc>
          <w:tcPr>
            <w:tcW w:w="13608" w:type="dxa"/>
            <w:gridSpan w:val="11"/>
            <w:tcBorders>
              <w:bottom w:val="single" w:sz="4" w:space="0" w:color="auto"/>
            </w:tcBorders>
            <w:shd w:val="clear" w:color="auto" w:fill="F2F2F2" w:themeFill="background1" w:themeFillShade="F2"/>
          </w:tcPr>
          <w:p w14:paraId="542999D6" w14:textId="77777777" w:rsidR="003F2676" w:rsidRDefault="003F2676" w:rsidP="003F2676">
            <w:pPr>
              <w:pStyle w:val="ListParagraph"/>
              <w:numPr>
                <w:ilvl w:val="0"/>
                <w:numId w:val="12"/>
              </w:numPr>
              <w:spacing w:before="40" w:after="40"/>
              <w:ind w:left="176" w:hanging="176"/>
              <w:rPr>
                <w:b/>
                <w:bCs/>
                <w:sz w:val="18"/>
                <w:szCs w:val="18"/>
                <w:u w:val="single"/>
              </w:rPr>
            </w:pPr>
            <w:r w:rsidRPr="00665945">
              <w:rPr>
                <w:b/>
                <w:bCs/>
                <w:sz w:val="18"/>
                <w:szCs w:val="18"/>
                <w:u w:val="single"/>
              </w:rPr>
              <w:t xml:space="preserve">Klaipėdos rajono savivaldybė dalyvauja regioninės pažangos priemonės veiklose. Planuojamos investicijos aptariamos 5 </w:t>
            </w:r>
            <w:r>
              <w:rPr>
                <w:b/>
                <w:bCs/>
                <w:sz w:val="18"/>
                <w:szCs w:val="18"/>
                <w:u w:val="single"/>
              </w:rPr>
              <w:t xml:space="preserve">ir 6 </w:t>
            </w:r>
            <w:r w:rsidRPr="00665945">
              <w:rPr>
                <w:b/>
                <w:bCs/>
                <w:sz w:val="18"/>
                <w:szCs w:val="18"/>
                <w:u w:val="single"/>
              </w:rPr>
              <w:t>lentelė</w:t>
            </w:r>
            <w:r>
              <w:rPr>
                <w:b/>
                <w:bCs/>
                <w:sz w:val="18"/>
                <w:szCs w:val="18"/>
                <w:u w:val="single"/>
              </w:rPr>
              <w:t>s</w:t>
            </w:r>
            <w:r w:rsidRPr="00665945">
              <w:rPr>
                <w:b/>
                <w:bCs/>
                <w:sz w:val="18"/>
                <w:szCs w:val="18"/>
                <w:u w:val="single"/>
              </w:rPr>
              <w:t xml:space="preserve">e. </w:t>
            </w:r>
          </w:p>
          <w:p w14:paraId="224CA707" w14:textId="6E792EF0" w:rsidR="003F2676" w:rsidRPr="00B000EA" w:rsidRDefault="003F2676" w:rsidP="003F2676">
            <w:pPr>
              <w:pStyle w:val="ListParagraph"/>
              <w:numPr>
                <w:ilvl w:val="0"/>
                <w:numId w:val="12"/>
              </w:numPr>
              <w:spacing w:before="40" w:after="40"/>
              <w:ind w:left="176" w:hanging="176"/>
              <w:jc w:val="both"/>
              <w:rPr>
                <w:sz w:val="18"/>
                <w:szCs w:val="18"/>
              </w:rPr>
            </w:pPr>
            <w:r w:rsidRPr="00055DA4">
              <w:rPr>
                <w:sz w:val="18"/>
                <w:szCs w:val="18"/>
              </w:rPr>
              <w:t>Klaipėdos rajone</w:t>
            </w:r>
            <w:r>
              <w:rPr>
                <w:sz w:val="18"/>
                <w:szCs w:val="18"/>
              </w:rPr>
              <w:t xml:space="preserve">, ne šios regioninės pažangos priemonės lėšomis, </w:t>
            </w:r>
            <w:r w:rsidRPr="00055DA4">
              <w:rPr>
                <w:sz w:val="18"/>
                <w:szCs w:val="18"/>
              </w:rPr>
              <w:t xml:space="preserve">planuojama finansuoti 1 ASPN specialistų komandą (pateikta paraiška pagal pažangos priemonės Nr. 11-002-02-11-01 „Gerinti sveikatos priežiūros paslaugų kokybę ir prieinamumą“ veiklą „Mobilių komandų aprūpinimas įranga ir transporto priemonėmis“). Paslaugą teiks </w:t>
            </w:r>
            <w:r>
              <w:rPr>
                <w:sz w:val="18"/>
                <w:szCs w:val="18"/>
              </w:rPr>
              <w:t xml:space="preserve">VšĮ </w:t>
            </w:r>
            <w:r w:rsidRPr="007B1D4D">
              <w:rPr>
                <w:sz w:val="18"/>
                <w:szCs w:val="18"/>
              </w:rPr>
              <w:t>Klaipėdos rajono savivaldybės sveikatos centras</w:t>
            </w:r>
            <w:r>
              <w:rPr>
                <w:sz w:val="18"/>
                <w:szCs w:val="18"/>
              </w:rPr>
              <w:t xml:space="preserve">. </w:t>
            </w:r>
          </w:p>
        </w:tc>
      </w:tr>
      <w:tr w:rsidR="003F2676" w:rsidRPr="00AD62E3" w14:paraId="0556F715" w14:textId="77777777" w:rsidTr="00BB68C9">
        <w:tc>
          <w:tcPr>
            <w:tcW w:w="1271" w:type="dxa"/>
            <w:vMerge/>
            <w:shd w:val="clear" w:color="auto" w:fill="DBDBDB" w:themeFill="accent3" w:themeFillTint="66"/>
          </w:tcPr>
          <w:p w14:paraId="3D1B6299" w14:textId="77777777" w:rsidR="003F2676" w:rsidRPr="00712EF5" w:rsidRDefault="003F2676" w:rsidP="003F2676">
            <w:pPr>
              <w:jc w:val="both"/>
              <w:rPr>
                <w:sz w:val="18"/>
                <w:szCs w:val="18"/>
              </w:rPr>
            </w:pPr>
          </w:p>
        </w:tc>
        <w:tc>
          <w:tcPr>
            <w:tcW w:w="1559" w:type="dxa"/>
            <w:vMerge w:val="restart"/>
            <w:tcBorders>
              <w:top w:val="single" w:sz="4" w:space="0" w:color="auto"/>
            </w:tcBorders>
            <w:shd w:val="clear" w:color="auto" w:fill="F2F2F2" w:themeFill="background1" w:themeFillShade="F2"/>
          </w:tcPr>
          <w:p w14:paraId="5EA25488" w14:textId="6205AC06" w:rsidR="003F2676" w:rsidRPr="006F21B7" w:rsidRDefault="003F2676" w:rsidP="003F2676">
            <w:pPr>
              <w:spacing w:before="60"/>
              <w:rPr>
                <w:b/>
                <w:bCs/>
                <w:i/>
                <w:iCs/>
                <w:sz w:val="18"/>
                <w:szCs w:val="18"/>
              </w:rPr>
            </w:pPr>
            <w:r w:rsidRPr="006F21B7">
              <w:rPr>
                <w:b/>
                <w:bCs/>
                <w:i/>
                <w:iCs/>
                <w:sz w:val="18"/>
                <w:szCs w:val="18"/>
              </w:rPr>
              <w:t>Kretingos r. sav.</w:t>
            </w:r>
          </w:p>
        </w:tc>
        <w:tc>
          <w:tcPr>
            <w:tcW w:w="1985" w:type="dxa"/>
            <w:tcBorders>
              <w:top w:val="single" w:sz="4" w:space="0" w:color="auto"/>
            </w:tcBorders>
          </w:tcPr>
          <w:p w14:paraId="0DB57FF4" w14:textId="77777777" w:rsidR="003F2676" w:rsidRDefault="003F2676" w:rsidP="003F2676">
            <w:pPr>
              <w:rPr>
                <w:sz w:val="18"/>
                <w:szCs w:val="18"/>
              </w:rPr>
            </w:pPr>
            <w:r w:rsidRPr="00091822">
              <w:rPr>
                <w:sz w:val="18"/>
                <w:szCs w:val="18"/>
              </w:rPr>
              <w:t>VšĮ Kretingos ligoninė</w:t>
            </w:r>
          </w:p>
          <w:p w14:paraId="1491D427" w14:textId="1FC9FC47" w:rsidR="003F2676" w:rsidRPr="004A3C35" w:rsidRDefault="003F2676" w:rsidP="003F2676">
            <w:pPr>
              <w:rPr>
                <w:sz w:val="18"/>
                <w:szCs w:val="18"/>
              </w:rPr>
            </w:pPr>
            <w:r>
              <w:rPr>
                <w:sz w:val="18"/>
                <w:szCs w:val="18"/>
              </w:rPr>
              <w:t>(savivaldybės įstaiga)</w:t>
            </w:r>
          </w:p>
        </w:tc>
        <w:tc>
          <w:tcPr>
            <w:tcW w:w="1276" w:type="dxa"/>
            <w:tcBorders>
              <w:top w:val="single" w:sz="4" w:space="0" w:color="auto"/>
            </w:tcBorders>
            <w:vAlign w:val="center"/>
          </w:tcPr>
          <w:p w14:paraId="3984A17A" w14:textId="18F63862" w:rsidR="003F2676" w:rsidRDefault="003F2676" w:rsidP="003F2676">
            <w:pPr>
              <w:jc w:val="center"/>
              <w:rPr>
                <w:sz w:val="18"/>
                <w:szCs w:val="18"/>
              </w:rPr>
            </w:pPr>
            <w:r>
              <w:rPr>
                <w:sz w:val="18"/>
                <w:szCs w:val="18"/>
              </w:rPr>
              <w:t>-</w:t>
            </w:r>
          </w:p>
        </w:tc>
        <w:tc>
          <w:tcPr>
            <w:tcW w:w="1001" w:type="dxa"/>
            <w:gridSpan w:val="2"/>
            <w:tcBorders>
              <w:top w:val="single" w:sz="4" w:space="0" w:color="auto"/>
            </w:tcBorders>
            <w:vAlign w:val="center"/>
          </w:tcPr>
          <w:p w14:paraId="30339FD6" w14:textId="2F2E9F8A" w:rsidR="003F2676" w:rsidRDefault="003F2676" w:rsidP="003F2676">
            <w:pPr>
              <w:jc w:val="center"/>
              <w:rPr>
                <w:sz w:val="18"/>
                <w:szCs w:val="18"/>
              </w:rPr>
            </w:pPr>
            <w:r>
              <w:rPr>
                <w:sz w:val="18"/>
                <w:szCs w:val="18"/>
              </w:rPr>
              <w:t>3</w:t>
            </w:r>
          </w:p>
        </w:tc>
        <w:tc>
          <w:tcPr>
            <w:tcW w:w="1267" w:type="dxa"/>
            <w:tcBorders>
              <w:top w:val="single" w:sz="4" w:space="0" w:color="auto"/>
            </w:tcBorders>
            <w:vAlign w:val="center"/>
          </w:tcPr>
          <w:p w14:paraId="47879867" w14:textId="500B4AFC" w:rsidR="003F2676" w:rsidRDefault="00293BD8" w:rsidP="003F2676">
            <w:pPr>
              <w:jc w:val="center"/>
              <w:rPr>
                <w:sz w:val="18"/>
                <w:szCs w:val="18"/>
              </w:rPr>
            </w:pPr>
            <w:r>
              <w:rPr>
                <w:sz w:val="18"/>
                <w:szCs w:val="18"/>
              </w:rPr>
              <w:t>2</w:t>
            </w:r>
          </w:p>
        </w:tc>
        <w:tc>
          <w:tcPr>
            <w:tcW w:w="1275" w:type="dxa"/>
            <w:tcBorders>
              <w:top w:val="single" w:sz="4" w:space="0" w:color="auto"/>
            </w:tcBorders>
            <w:vAlign w:val="center"/>
          </w:tcPr>
          <w:p w14:paraId="37EE8215" w14:textId="1808CFBF" w:rsidR="003F2676" w:rsidRDefault="003F2676" w:rsidP="003F2676">
            <w:pPr>
              <w:jc w:val="center"/>
              <w:rPr>
                <w:sz w:val="18"/>
                <w:szCs w:val="18"/>
              </w:rPr>
            </w:pPr>
            <w:r>
              <w:rPr>
                <w:sz w:val="18"/>
                <w:szCs w:val="18"/>
              </w:rPr>
              <w:t>10</w:t>
            </w:r>
          </w:p>
        </w:tc>
        <w:tc>
          <w:tcPr>
            <w:tcW w:w="1276" w:type="dxa"/>
            <w:tcBorders>
              <w:top w:val="single" w:sz="4" w:space="0" w:color="auto"/>
            </w:tcBorders>
            <w:vAlign w:val="center"/>
          </w:tcPr>
          <w:p w14:paraId="5401313A" w14:textId="0503F88B" w:rsidR="003F2676" w:rsidRDefault="003F2676" w:rsidP="003F2676">
            <w:pPr>
              <w:jc w:val="center"/>
              <w:rPr>
                <w:sz w:val="18"/>
                <w:szCs w:val="18"/>
              </w:rPr>
            </w:pPr>
            <w:r>
              <w:rPr>
                <w:sz w:val="18"/>
                <w:szCs w:val="18"/>
              </w:rPr>
              <w:t>-</w:t>
            </w:r>
          </w:p>
        </w:tc>
        <w:tc>
          <w:tcPr>
            <w:tcW w:w="1418" w:type="dxa"/>
            <w:tcBorders>
              <w:top w:val="single" w:sz="4" w:space="0" w:color="auto"/>
            </w:tcBorders>
            <w:vAlign w:val="center"/>
          </w:tcPr>
          <w:p w14:paraId="4CCA507E" w14:textId="20FFDD38" w:rsidR="003F2676" w:rsidRDefault="003F2676" w:rsidP="003F2676">
            <w:pPr>
              <w:jc w:val="center"/>
              <w:rPr>
                <w:sz w:val="18"/>
                <w:szCs w:val="18"/>
              </w:rPr>
            </w:pPr>
            <w:r>
              <w:rPr>
                <w:sz w:val="18"/>
                <w:szCs w:val="18"/>
              </w:rPr>
              <w:t>Ne</w:t>
            </w:r>
          </w:p>
        </w:tc>
        <w:tc>
          <w:tcPr>
            <w:tcW w:w="992" w:type="dxa"/>
            <w:tcBorders>
              <w:top w:val="single" w:sz="4" w:space="0" w:color="auto"/>
            </w:tcBorders>
            <w:vAlign w:val="center"/>
          </w:tcPr>
          <w:p w14:paraId="087EC420" w14:textId="2B25BBDD" w:rsidR="003F2676" w:rsidRDefault="003F2676" w:rsidP="003F2676">
            <w:pPr>
              <w:jc w:val="center"/>
              <w:rPr>
                <w:sz w:val="18"/>
                <w:szCs w:val="18"/>
              </w:rPr>
            </w:pPr>
            <w:r>
              <w:rPr>
                <w:sz w:val="18"/>
                <w:szCs w:val="18"/>
              </w:rPr>
              <w:t>-</w:t>
            </w:r>
          </w:p>
        </w:tc>
        <w:tc>
          <w:tcPr>
            <w:tcW w:w="1559" w:type="dxa"/>
            <w:tcBorders>
              <w:top w:val="single" w:sz="4" w:space="0" w:color="auto"/>
            </w:tcBorders>
            <w:vAlign w:val="center"/>
          </w:tcPr>
          <w:p w14:paraId="0236A4A5" w14:textId="576CE7B8" w:rsidR="003F2676" w:rsidRPr="00091822" w:rsidRDefault="003F2676" w:rsidP="003F2676">
            <w:pPr>
              <w:jc w:val="center"/>
              <w:rPr>
                <w:sz w:val="18"/>
                <w:szCs w:val="18"/>
              </w:rPr>
            </w:pPr>
            <w:r>
              <w:rPr>
                <w:sz w:val="18"/>
                <w:szCs w:val="18"/>
              </w:rPr>
              <w:t>-</w:t>
            </w:r>
          </w:p>
        </w:tc>
      </w:tr>
      <w:tr w:rsidR="003F2676" w:rsidRPr="00AD62E3" w14:paraId="2C1EF0D4" w14:textId="77777777" w:rsidTr="00BB68C9">
        <w:tc>
          <w:tcPr>
            <w:tcW w:w="1271" w:type="dxa"/>
            <w:vMerge/>
            <w:shd w:val="clear" w:color="auto" w:fill="DBDBDB" w:themeFill="accent3" w:themeFillTint="66"/>
          </w:tcPr>
          <w:p w14:paraId="11D793FA"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165491C0" w14:textId="49A33CBC" w:rsidR="003F2676" w:rsidRPr="00712EF5" w:rsidRDefault="003F2676" w:rsidP="003F2676">
            <w:pPr>
              <w:rPr>
                <w:sz w:val="18"/>
                <w:szCs w:val="18"/>
              </w:rPr>
            </w:pPr>
          </w:p>
        </w:tc>
        <w:tc>
          <w:tcPr>
            <w:tcW w:w="1985" w:type="dxa"/>
          </w:tcPr>
          <w:p w14:paraId="01D9A2D9" w14:textId="77777777" w:rsidR="003F2676" w:rsidRDefault="003F2676" w:rsidP="003F2676">
            <w:pPr>
              <w:rPr>
                <w:sz w:val="18"/>
                <w:szCs w:val="18"/>
              </w:rPr>
            </w:pPr>
            <w:r w:rsidRPr="00091822">
              <w:rPr>
                <w:sz w:val="18"/>
                <w:szCs w:val="18"/>
              </w:rPr>
              <w:t>VšĮ Salantų pirminės sveikatos priežiūros centras</w:t>
            </w:r>
          </w:p>
          <w:p w14:paraId="45682181" w14:textId="0E52A41A" w:rsidR="003F2676" w:rsidRPr="00712EF5" w:rsidRDefault="003F2676" w:rsidP="003F2676">
            <w:pPr>
              <w:rPr>
                <w:sz w:val="18"/>
                <w:szCs w:val="18"/>
              </w:rPr>
            </w:pPr>
            <w:r>
              <w:rPr>
                <w:sz w:val="18"/>
                <w:szCs w:val="18"/>
              </w:rPr>
              <w:t>(savivaldybės įstaiga)</w:t>
            </w:r>
          </w:p>
        </w:tc>
        <w:tc>
          <w:tcPr>
            <w:tcW w:w="1276" w:type="dxa"/>
            <w:vAlign w:val="center"/>
          </w:tcPr>
          <w:p w14:paraId="46DA38E4" w14:textId="317510DD" w:rsidR="003F2676" w:rsidRPr="00712EF5" w:rsidRDefault="003F2676" w:rsidP="003F2676">
            <w:pPr>
              <w:jc w:val="center"/>
              <w:rPr>
                <w:sz w:val="18"/>
                <w:szCs w:val="18"/>
              </w:rPr>
            </w:pPr>
            <w:r>
              <w:rPr>
                <w:sz w:val="18"/>
                <w:szCs w:val="18"/>
              </w:rPr>
              <w:t>-</w:t>
            </w:r>
          </w:p>
        </w:tc>
        <w:tc>
          <w:tcPr>
            <w:tcW w:w="1001" w:type="dxa"/>
            <w:gridSpan w:val="2"/>
            <w:vAlign w:val="center"/>
          </w:tcPr>
          <w:p w14:paraId="3CC5534D" w14:textId="4B7CCDA4" w:rsidR="003F2676" w:rsidRPr="00712EF5" w:rsidRDefault="003F2676" w:rsidP="003F2676">
            <w:pPr>
              <w:jc w:val="center"/>
              <w:rPr>
                <w:sz w:val="18"/>
                <w:szCs w:val="18"/>
              </w:rPr>
            </w:pPr>
            <w:r>
              <w:rPr>
                <w:sz w:val="18"/>
                <w:szCs w:val="18"/>
              </w:rPr>
              <w:t>-</w:t>
            </w:r>
          </w:p>
        </w:tc>
        <w:tc>
          <w:tcPr>
            <w:tcW w:w="1267" w:type="dxa"/>
            <w:vAlign w:val="center"/>
          </w:tcPr>
          <w:p w14:paraId="79198DF5" w14:textId="4927A2DB" w:rsidR="003F2676" w:rsidRPr="00712EF5" w:rsidRDefault="003F2676" w:rsidP="003F2676">
            <w:pPr>
              <w:jc w:val="center"/>
              <w:rPr>
                <w:sz w:val="18"/>
                <w:szCs w:val="18"/>
              </w:rPr>
            </w:pPr>
            <w:r>
              <w:rPr>
                <w:sz w:val="18"/>
                <w:szCs w:val="18"/>
              </w:rPr>
              <w:t>-</w:t>
            </w:r>
          </w:p>
        </w:tc>
        <w:tc>
          <w:tcPr>
            <w:tcW w:w="1275" w:type="dxa"/>
            <w:vAlign w:val="center"/>
          </w:tcPr>
          <w:p w14:paraId="6467D9CD" w14:textId="121CD854" w:rsidR="003F2676" w:rsidRPr="00712EF5" w:rsidRDefault="003F2676" w:rsidP="003F2676">
            <w:pPr>
              <w:jc w:val="center"/>
              <w:rPr>
                <w:sz w:val="18"/>
                <w:szCs w:val="18"/>
              </w:rPr>
            </w:pPr>
            <w:r>
              <w:rPr>
                <w:sz w:val="18"/>
                <w:szCs w:val="18"/>
              </w:rPr>
              <w:t>6</w:t>
            </w:r>
          </w:p>
        </w:tc>
        <w:tc>
          <w:tcPr>
            <w:tcW w:w="1276" w:type="dxa"/>
            <w:vAlign w:val="center"/>
          </w:tcPr>
          <w:p w14:paraId="7F1B7997" w14:textId="576EDBD1" w:rsidR="003F2676" w:rsidRPr="00712EF5" w:rsidRDefault="003F2676" w:rsidP="003F2676">
            <w:pPr>
              <w:jc w:val="center"/>
              <w:rPr>
                <w:sz w:val="18"/>
                <w:szCs w:val="18"/>
              </w:rPr>
            </w:pPr>
            <w:r>
              <w:rPr>
                <w:sz w:val="18"/>
                <w:szCs w:val="18"/>
              </w:rPr>
              <w:t>-</w:t>
            </w:r>
          </w:p>
        </w:tc>
        <w:tc>
          <w:tcPr>
            <w:tcW w:w="1418" w:type="dxa"/>
            <w:vAlign w:val="center"/>
          </w:tcPr>
          <w:p w14:paraId="5C149A2D" w14:textId="1EA92F09" w:rsidR="003F2676" w:rsidRPr="00712EF5" w:rsidRDefault="003F2676" w:rsidP="003F2676">
            <w:pPr>
              <w:jc w:val="center"/>
              <w:rPr>
                <w:sz w:val="18"/>
                <w:szCs w:val="18"/>
              </w:rPr>
            </w:pPr>
            <w:r>
              <w:rPr>
                <w:sz w:val="18"/>
                <w:szCs w:val="18"/>
              </w:rPr>
              <w:t>Ne</w:t>
            </w:r>
          </w:p>
        </w:tc>
        <w:tc>
          <w:tcPr>
            <w:tcW w:w="992" w:type="dxa"/>
            <w:vAlign w:val="center"/>
          </w:tcPr>
          <w:p w14:paraId="1D6BA829" w14:textId="4D81B00B" w:rsidR="003F2676" w:rsidRPr="00712EF5" w:rsidRDefault="003F2676" w:rsidP="003F2676">
            <w:pPr>
              <w:jc w:val="center"/>
              <w:rPr>
                <w:sz w:val="18"/>
                <w:szCs w:val="18"/>
              </w:rPr>
            </w:pPr>
            <w:r>
              <w:rPr>
                <w:sz w:val="18"/>
                <w:szCs w:val="18"/>
              </w:rPr>
              <w:t>-</w:t>
            </w:r>
          </w:p>
        </w:tc>
        <w:tc>
          <w:tcPr>
            <w:tcW w:w="1559" w:type="dxa"/>
            <w:vAlign w:val="center"/>
          </w:tcPr>
          <w:p w14:paraId="461EF161" w14:textId="3ED9E3E9" w:rsidR="003F2676" w:rsidRPr="00712EF5" w:rsidRDefault="003F2676" w:rsidP="003F2676">
            <w:pPr>
              <w:jc w:val="center"/>
              <w:rPr>
                <w:sz w:val="18"/>
                <w:szCs w:val="18"/>
              </w:rPr>
            </w:pPr>
            <w:r>
              <w:rPr>
                <w:sz w:val="18"/>
                <w:szCs w:val="18"/>
              </w:rPr>
              <w:t>-</w:t>
            </w:r>
          </w:p>
        </w:tc>
      </w:tr>
      <w:tr w:rsidR="003F2676" w:rsidRPr="00AD62E3" w14:paraId="374C738B" w14:textId="77777777" w:rsidTr="00BB68C9">
        <w:tc>
          <w:tcPr>
            <w:tcW w:w="1271" w:type="dxa"/>
            <w:vMerge/>
            <w:shd w:val="clear" w:color="auto" w:fill="DBDBDB" w:themeFill="accent3" w:themeFillTint="66"/>
          </w:tcPr>
          <w:p w14:paraId="1F748729" w14:textId="77777777" w:rsidR="003F2676" w:rsidRPr="00712EF5" w:rsidRDefault="003F2676" w:rsidP="003F2676">
            <w:pPr>
              <w:jc w:val="both"/>
              <w:rPr>
                <w:sz w:val="18"/>
                <w:szCs w:val="18"/>
              </w:rPr>
            </w:pPr>
          </w:p>
        </w:tc>
        <w:tc>
          <w:tcPr>
            <w:tcW w:w="1559" w:type="dxa"/>
            <w:vMerge/>
            <w:tcBorders>
              <w:bottom w:val="single" w:sz="4" w:space="0" w:color="auto"/>
            </w:tcBorders>
            <w:shd w:val="clear" w:color="auto" w:fill="F2F2F2" w:themeFill="background1" w:themeFillShade="F2"/>
          </w:tcPr>
          <w:p w14:paraId="5471EFCF" w14:textId="77777777" w:rsidR="003F2676" w:rsidRPr="00712EF5" w:rsidRDefault="003F2676" w:rsidP="003F2676">
            <w:pPr>
              <w:rPr>
                <w:sz w:val="18"/>
                <w:szCs w:val="18"/>
              </w:rPr>
            </w:pPr>
          </w:p>
        </w:tc>
        <w:tc>
          <w:tcPr>
            <w:tcW w:w="1985" w:type="dxa"/>
            <w:tcBorders>
              <w:bottom w:val="single" w:sz="4" w:space="0" w:color="auto"/>
            </w:tcBorders>
          </w:tcPr>
          <w:p w14:paraId="0650994E" w14:textId="77777777" w:rsidR="003F2676" w:rsidRDefault="003F2676" w:rsidP="003F2676">
            <w:pPr>
              <w:rPr>
                <w:sz w:val="18"/>
                <w:szCs w:val="18"/>
              </w:rPr>
            </w:pPr>
            <w:r w:rsidRPr="00091822">
              <w:rPr>
                <w:sz w:val="18"/>
                <w:szCs w:val="18"/>
              </w:rPr>
              <w:t>VšĮ Kartenos pirminės sveikatos priežiūros centras</w:t>
            </w:r>
          </w:p>
          <w:p w14:paraId="3209AFB7" w14:textId="302550CF" w:rsidR="003F2676" w:rsidRPr="00712EF5" w:rsidRDefault="003F2676" w:rsidP="003F2676">
            <w:pPr>
              <w:rPr>
                <w:sz w:val="18"/>
                <w:szCs w:val="18"/>
              </w:rPr>
            </w:pPr>
            <w:r>
              <w:rPr>
                <w:sz w:val="18"/>
                <w:szCs w:val="18"/>
              </w:rPr>
              <w:t>(savivaldybės įstaiga)</w:t>
            </w:r>
          </w:p>
        </w:tc>
        <w:tc>
          <w:tcPr>
            <w:tcW w:w="1276" w:type="dxa"/>
            <w:tcBorders>
              <w:bottom w:val="single" w:sz="4" w:space="0" w:color="auto"/>
            </w:tcBorders>
            <w:vAlign w:val="center"/>
          </w:tcPr>
          <w:p w14:paraId="38A6DF51" w14:textId="7EA78CCB" w:rsidR="003F2676" w:rsidRPr="00712EF5" w:rsidRDefault="003F2676" w:rsidP="003F2676">
            <w:pPr>
              <w:jc w:val="center"/>
              <w:rPr>
                <w:sz w:val="18"/>
                <w:szCs w:val="18"/>
              </w:rPr>
            </w:pPr>
            <w:r>
              <w:rPr>
                <w:sz w:val="18"/>
                <w:szCs w:val="18"/>
              </w:rPr>
              <w:t>-</w:t>
            </w:r>
          </w:p>
        </w:tc>
        <w:tc>
          <w:tcPr>
            <w:tcW w:w="1001" w:type="dxa"/>
            <w:gridSpan w:val="2"/>
            <w:tcBorders>
              <w:bottom w:val="single" w:sz="4" w:space="0" w:color="auto"/>
            </w:tcBorders>
            <w:vAlign w:val="center"/>
          </w:tcPr>
          <w:p w14:paraId="74D1E61D" w14:textId="0D943030" w:rsidR="003F2676" w:rsidRPr="00712EF5" w:rsidRDefault="003F2676" w:rsidP="003F2676">
            <w:pPr>
              <w:jc w:val="center"/>
              <w:rPr>
                <w:sz w:val="18"/>
                <w:szCs w:val="18"/>
              </w:rPr>
            </w:pPr>
            <w:r>
              <w:rPr>
                <w:sz w:val="18"/>
                <w:szCs w:val="18"/>
              </w:rPr>
              <w:t>-</w:t>
            </w:r>
          </w:p>
        </w:tc>
        <w:tc>
          <w:tcPr>
            <w:tcW w:w="1267" w:type="dxa"/>
            <w:tcBorders>
              <w:bottom w:val="single" w:sz="4" w:space="0" w:color="auto"/>
            </w:tcBorders>
            <w:vAlign w:val="center"/>
          </w:tcPr>
          <w:p w14:paraId="3375CF83" w14:textId="600B961F" w:rsidR="003F2676" w:rsidRPr="00712EF5" w:rsidRDefault="003F2676" w:rsidP="003F2676">
            <w:pPr>
              <w:jc w:val="center"/>
              <w:rPr>
                <w:sz w:val="18"/>
                <w:szCs w:val="18"/>
              </w:rPr>
            </w:pPr>
            <w:r>
              <w:rPr>
                <w:sz w:val="18"/>
                <w:szCs w:val="18"/>
              </w:rPr>
              <w:t>-</w:t>
            </w:r>
          </w:p>
        </w:tc>
        <w:tc>
          <w:tcPr>
            <w:tcW w:w="1275" w:type="dxa"/>
            <w:tcBorders>
              <w:bottom w:val="single" w:sz="4" w:space="0" w:color="auto"/>
            </w:tcBorders>
            <w:vAlign w:val="center"/>
          </w:tcPr>
          <w:p w14:paraId="49A69A7F" w14:textId="00842CFA" w:rsidR="003F2676" w:rsidRPr="00712EF5" w:rsidRDefault="003F2676" w:rsidP="003F2676">
            <w:pPr>
              <w:jc w:val="center"/>
              <w:rPr>
                <w:sz w:val="18"/>
                <w:szCs w:val="18"/>
              </w:rPr>
            </w:pPr>
            <w:r>
              <w:rPr>
                <w:sz w:val="18"/>
                <w:szCs w:val="18"/>
              </w:rPr>
              <w:t>9</w:t>
            </w:r>
          </w:p>
        </w:tc>
        <w:tc>
          <w:tcPr>
            <w:tcW w:w="1276" w:type="dxa"/>
            <w:tcBorders>
              <w:bottom w:val="single" w:sz="4" w:space="0" w:color="auto"/>
            </w:tcBorders>
            <w:vAlign w:val="center"/>
          </w:tcPr>
          <w:p w14:paraId="1781E609" w14:textId="6CC6720F" w:rsidR="003F2676" w:rsidRPr="00712EF5" w:rsidRDefault="003F2676" w:rsidP="003F2676">
            <w:pPr>
              <w:jc w:val="center"/>
              <w:rPr>
                <w:sz w:val="18"/>
                <w:szCs w:val="18"/>
              </w:rPr>
            </w:pPr>
            <w:r>
              <w:rPr>
                <w:sz w:val="18"/>
                <w:szCs w:val="18"/>
              </w:rPr>
              <w:t>-</w:t>
            </w:r>
          </w:p>
        </w:tc>
        <w:tc>
          <w:tcPr>
            <w:tcW w:w="1418" w:type="dxa"/>
            <w:tcBorders>
              <w:bottom w:val="single" w:sz="4" w:space="0" w:color="auto"/>
            </w:tcBorders>
            <w:vAlign w:val="center"/>
          </w:tcPr>
          <w:p w14:paraId="6D62B052" w14:textId="64DE94A8" w:rsidR="003F2676" w:rsidRPr="00712EF5" w:rsidRDefault="003F2676" w:rsidP="003F2676">
            <w:pPr>
              <w:jc w:val="center"/>
              <w:rPr>
                <w:sz w:val="18"/>
                <w:szCs w:val="18"/>
              </w:rPr>
            </w:pPr>
            <w:r>
              <w:rPr>
                <w:sz w:val="18"/>
                <w:szCs w:val="18"/>
              </w:rPr>
              <w:t>Ne</w:t>
            </w:r>
          </w:p>
        </w:tc>
        <w:tc>
          <w:tcPr>
            <w:tcW w:w="992" w:type="dxa"/>
            <w:tcBorders>
              <w:bottom w:val="single" w:sz="4" w:space="0" w:color="auto"/>
            </w:tcBorders>
            <w:vAlign w:val="center"/>
          </w:tcPr>
          <w:p w14:paraId="7E133DCF" w14:textId="1292EAF2" w:rsidR="003F2676" w:rsidRPr="00712EF5" w:rsidRDefault="003F2676" w:rsidP="003F2676">
            <w:pPr>
              <w:jc w:val="center"/>
              <w:rPr>
                <w:sz w:val="18"/>
                <w:szCs w:val="18"/>
              </w:rPr>
            </w:pPr>
            <w:r>
              <w:rPr>
                <w:sz w:val="18"/>
                <w:szCs w:val="18"/>
              </w:rPr>
              <w:t>190</w:t>
            </w:r>
          </w:p>
        </w:tc>
        <w:tc>
          <w:tcPr>
            <w:tcW w:w="1559" w:type="dxa"/>
            <w:tcBorders>
              <w:bottom w:val="single" w:sz="4" w:space="0" w:color="auto"/>
            </w:tcBorders>
          </w:tcPr>
          <w:p w14:paraId="34C16DFE" w14:textId="2DDF8785" w:rsidR="003F2676" w:rsidRPr="00E00B7E" w:rsidRDefault="003F2676" w:rsidP="003F2676">
            <w:pPr>
              <w:pStyle w:val="ListParagraph"/>
              <w:numPr>
                <w:ilvl w:val="0"/>
                <w:numId w:val="12"/>
              </w:numPr>
              <w:ind w:left="176" w:hanging="176"/>
              <w:rPr>
                <w:sz w:val="18"/>
                <w:szCs w:val="18"/>
              </w:rPr>
            </w:pPr>
            <w:r>
              <w:rPr>
                <w:sz w:val="18"/>
                <w:szCs w:val="18"/>
              </w:rPr>
              <w:t>2 bendrosios praktikos s</w:t>
            </w:r>
            <w:r w:rsidRPr="00E00B7E">
              <w:rPr>
                <w:sz w:val="18"/>
                <w:szCs w:val="18"/>
              </w:rPr>
              <w:t>laugytoja</w:t>
            </w:r>
            <w:r>
              <w:rPr>
                <w:sz w:val="18"/>
                <w:szCs w:val="18"/>
              </w:rPr>
              <w:t>i (2 etatai).</w:t>
            </w:r>
          </w:p>
          <w:p w14:paraId="7BA58462" w14:textId="77777777" w:rsidR="003F2676" w:rsidRPr="00E00B7E" w:rsidRDefault="003F2676" w:rsidP="003F2676">
            <w:pPr>
              <w:pStyle w:val="ListParagraph"/>
              <w:numPr>
                <w:ilvl w:val="0"/>
                <w:numId w:val="12"/>
              </w:numPr>
              <w:ind w:left="176" w:hanging="176"/>
              <w:rPr>
                <w:sz w:val="18"/>
                <w:szCs w:val="18"/>
              </w:rPr>
            </w:pPr>
            <w:r>
              <w:rPr>
                <w:sz w:val="18"/>
                <w:szCs w:val="18"/>
              </w:rPr>
              <w:t>2 s</w:t>
            </w:r>
            <w:r w:rsidRPr="00E00B7E">
              <w:rPr>
                <w:sz w:val="18"/>
                <w:szCs w:val="18"/>
              </w:rPr>
              <w:t>laugytojo padėjėja</w:t>
            </w:r>
            <w:r>
              <w:rPr>
                <w:sz w:val="18"/>
                <w:szCs w:val="18"/>
              </w:rPr>
              <w:t>i (2 etatai).</w:t>
            </w:r>
          </w:p>
          <w:p w14:paraId="55AC907C" w14:textId="77777777" w:rsidR="003F2676" w:rsidRDefault="003F2676" w:rsidP="003F2676">
            <w:pPr>
              <w:pStyle w:val="ListParagraph"/>
              <w:numPr>
                <w:ilvl w:val="0"/>
                <w:numId w:val="12"/>
              </w:numPr>
              <w:ind w:left="176" w:hanging="176"/>
              <w:rPr>
                <w:sz w:val="18"/>
                <w:szCs w:val="18"/>
              </w:rPr>
            </w:pPr>
            <w:r>
              <w:rPr>
                <w:sz w:val="18"/>
                <w:szCs w:val="18"/>
              </w:rPr>
              <w:t>1 k</w:t>
            </w:r>
            <w:r w:rsidRPr="00E00B7E">
              <w:rPr>
                <w:sz w:val="18"/>
                <w:szCs w:val="18"/>
              </w:rPr>
              <w:t>inezitera</w:t>
            </w:r>
            <w:r>
              <w:rPr>
                <w:sz w:val="18"/>
                <w:szCs w:val="18"/>
              </w:rPr>
              <w:t>-</w:t>
            </w:r>
            <w:r w:rsidRPr="00E00B7E">
              <w:rPr>
                <w:sz w:val="18"/>
                <w:szCs w:val="18"/>
              </w:rPr>
              <w:t>peutas</w:t>
            </w:r>
            <w:r>
              <w:rPr>
                <w:sz w:val="18"/>
                <w:szCs w:val="18"/>
              </w:rPr>
              <w:t xml:space="preserve"> (1 etatas).</w:t>
            </w:r>
          </w:p>
          <w:p w14:paraId="43373080" w14:textId="75F867A1" w:rsidR="003F2676" w:rsidRPr="00F70B70" w:rsidRDefault="003F2676" w:rsidP="003F2676">
            <w:pPr>
              <w:pStyle w:val="ListParagraph"/>
              <w:numPr>
                <w:ilvl w:val="0"/>
                <w:numId w:val="12"/>
              </w:numPr>
              <w:ind w:left="176" w:hanging="176"/>
              <w:rPr>
                <w:sz w:val="18"/>
                <w:szCs w:val="18"/>
              </w:rPr>
            </w:pPr>
            <w:r w:rsidRPr="00F70B70">
              <w:rPr>
                <w:sz w:val="18"/>
                <w:szCs w:val="18"/>
              </w:rPr>
              <w:lastRenderedPageBreak/>
              <w:t>1 ergotera-peutas (0,1 etato).</w:t>
            </w:r>
          </w:p>
        </w:tc>
      </w:tr>
      <w:tr w:rsidR="003F2676" w:rsidRPr="00AD62E3" w14:paraId="7E03D89B" w14:textId="77777777" w:rsidTr="00887E20">
        <w:tc>
          <w:tcPr>
            <w:tcW w:w="1271" w:type="dxa"/>
            <w:vMerge/>
            <w:shd w:val="clear" w:color="auto" w:fill="DBDBDB" w:themeFill="accent3" w:themeFillTint="66"/>
          </w:tcPr>
          <w:p w14:paraId="137D3546" w14:textId="77777777" w:rsidR="003F2676" w:rsidRPr="00712EF5" w:rsidRDefault="003F2676" w:rsidP="003F2676">
            <w:pPr>
              <w:jc w:val="both"/>
              <w:rPr>
                <w:sz w:val="18"/>
                <w:szCs w:val="18"/>
              </w:rPr>
            </w:pPr>
          </w:p>
        </w:tc>
        <w:tc>
          <w:tcPr>
            <w:tcW w:w="13608" w:type="dxa"/>
            <w:gridSpan w:val="11"/>
            <w:tcBorders>
              <w:bottom w:val="single" w:sz="4" w:space="0" w:color="auto"/>
            </w:tcBorders>
            <w:shd w:val="clear" w:color="auto" w:fill="F2F2F2" w:themeFill="background1" w:themeFillShade="F2"/>
          </w:tcPr>
          <w:p w14:paraId="60A84D4D" w14:textId="77777777" w:rsidR="003F2676" w:rsidRDefault="003F2676" w:rsidP="003F2676">
            <w:pPr>
              <w:pStyle w:val="ListParagraph"/>
              <w:numPr>
                <w:ilvl w:val="0"/>
                <w:numId w:val="15"/>
              </w:numPr>
              <w:spacing w:before="40" w:after="40"/>
              <w:ind w:left="176" w:hanging="176"/>
              <w:rPr>
                <w:b/>
                <w:bCs/>
                <w:sz w:val="18"/>
                <w:szCs w:val="18"/>
                <w:u w:val="single"/>
              </w:rPr>
            </w:pPr>
            <w:r w:rsidRPr="00C42AE2">
              <w:rPr>
                <w:b/>
                <w:bCs/>
                <w:sz w:val="18"/>
                <w:szCs w:val="18"/>
                <w:u w:val="single"/>
              </w:rPr>
              <w:t>Kretingos rajono savivaldybė dalyvauja regioninės pažangos priemonės veiklose. Planuojamos investicijos aptariamos 5 ir 6 lentelėse.</w:t>
            </w:r>
          </w:p>
          <w:p w14:paraId="34F38A0D" w14:textId="6D294C2C" w:rsidR="003F2676" w:rsidRPr="00417664" w:rsidRDefault="003F2676" w:rsidP="003F2676">
            <w:pPr>
              <w:pStyle w:val="ListParagraph"/>
              <w:numPr>
                <w:ilvl w:val="0"/>
                <w:numId w:val="15"/>
              </w:numPr>
              <w:spacing w:before="40" w:after="40"/>
              <w:ind w:left="176" w:hanging="176"/>
              <w:jc w:val="both"/>
              <w:rPr>
                <w:sz w:val="18"/>
                <w:szCs w:val="18"/>
              </w:rPr>
            </w:pPr>
            <w:r w:rsidRPr="00417664">
              <w:rPr>
                <w:sz w:val="18"/>
                <w:szCs w:val="18"/>
              </w:rPr>
              <w:t xml:space="preserve">Kretingos rajone, ne šios regioninės pažangos priemonės lėšomis, planuojama finansuoti 1 ASPN specialistų komandą (pateikta paraiška pagal pažangos priemonės Nr. 11-002-02-11-01 „Gerinti sveikatos priežiūros paslaugų kokybę ir prieinamumą“ veiklą „Mobilių komandų aprūpinimas įranga ir transporto priemonėmis“). Paslaugą teiks </w:t>
            </w:r>
            <w:r>
              <w:rPr>
                <w:sz w:val="18"/>
                <w:szCs w:val="18"/>
              </w:rPr>
              <w:t xml:space="preserve">VšĮ Kretingos pirminės sveikatos priežiūros centras. </w:t>
            </w:r>
          </w:p>
        </w:tc>
      </w:tr>
      <w:tr w:rsidR="003F2676" w:rsidRPr="00AD62E3" w14:paraId="47089028" w14:textId="77777777" w:rsidTr="00BB68C9">
        <w:tc>
          <w:tcPr>
            <w:tcW w:w="1271" w:type="dxa"/>
            <w:vMerge/>
            <w:shd w:val="clear" w:color="auto" w:fill="DBDBDB" w:themeFill="accent3" w:themeFillTint="66"/>
          </w:tcPr>
          <w:p w14:paraId="7A9CD284" w14:textId="77777777" w:rsidR="003F2676" w:rsidRPr="00712EF5" w:rsidRDefault="003F2676" w:rsidP="003F2676">
            <w:pPr>
              <w:jc w:val="both"/>
              <w:rPr>
                <w:sz w:val="18"/>
                <w:szCs w:val="18"/>
              </w:rPr>
            </w:pPr>
          </w:p>
        </w:tc>
        <w:tc>
          <w:tcPr>
            <w:tcW w:w="1559" w:type="dxa"/>
            <w:tcBorders>
              <w:top w:val="single" w:sz="4" w:space="0" w:color="auto"/>
              <w:bottom w:val="single" w:sz="4" w:space="0" w:color="auto"/>
            </w:tcBorders>
            <w:shd w:val="clear" w:color="auto" w:fill="F2F2F2" w:themeFill="background1" w:themeFillShade="F2"/>
          </w:tcPr>
          <w:p w14:paraId="6D4519F2" w14:textId="7BCB54E0" w:rsidR="003F2676" w:rsidRPr="00D066BE" w:rsidRDefault="003F2676" w:rsidP="003F2676">
            <w:pPr>
              <w:spacing w:before="60"/>
              <w:rPr>
                <w:b/>
                <w:bCs/>
                <w:i/>
                <w:iCs/>
                <w:sz w:val="18"/>
                <w:szCs w:val="18"/>
              </w:rPr>
            </w:pPr>
            <w:r w:rsidRPr="00D066BE">
              <w:rPr>
                <w:b/>
                <w:bCs/>
                <w:i/>
                <w:iCs/>
                <w:sz w:val="18"/>
                <w:szCs w:val="18"/>
              </w:rPr>
              <w:t>Neringos sav.</w:t>
            </w:r>
          </w:p>
        </w:tc>
        <w:tc>
          <w:tcPr>
            <w:tcW w:w="1985" w:type="dxa"/>
            <w:tcBorders>
              <w:top w:val="single" w:sz="4" w:space="0" w:color="auto"/>
              <w:bottom w:val="single" w:sz="4" w:space="0" w:color="auto"/>
            </w:tcBorders>
          </w:tcPr>
          <w:p w14:paraId="33581016" w14:textId="77777777" w:rsidR="003F2676" w:rsidRDefault="003F2676" w:rsidP="003F2676">
            <w:pPr>
              <w:rPr>
                <w:sz w:val="18"/>
                <w:szCs w:val="18"/>
              </w:rPr>
            </w:pPr>
            <w:r>
              <w:rPr>
                <w:sz w:val="18"/>
                <w:szCs w:val="18"/>
              </w:rPr>
              <w:t>VšĮ Neringos pirminės sveikatos priežiūros centras</w:t>
            </w:r>
          </w:p>
          <w:p w14:paraId="0F014CD5" w14:textId="4D83BF6A" w:rsidR="003F2676" w:rsidRPr="00712EF5" w:rsidRDefault="003F2676" w:rsidP="003F2676">
            <w:pPr>
              <w:rPr>
                <w:sz w:val="18"/>
                <w:szCs w:val="18"/>
              </w:rPr>
            </w:pPr>
            <w:r>
              <w:rPr>
                <w:sz w:val="18"/>
                <w:szCs w:val="18"/>
              </w:rPr>
              <w:t>(savivaldybės įstaiga)</w:t>
            </w:r>
          </w:p>
        </w:tc>
        <w:tc>
          <w:tcPr>
            <w:tcW w:w="1276" w:type="dxa"/>
            <w:tcBorders>
              <w:top w:val="single" w:sz="4" w:space="0" w:color="auto"/>
              <w:bottom w:val="single" w:sz="4" w:space="0" w:color="auto"/>
            </w:tcBorders>
            <w:vAlign w:val="center"/>
          </w:tcPr>
          <w:p w14:paraId="3FED3ADB" w14:textId="07DF79EE" w:rsidR="003F2676" w:rsidRPr="00712EF5" w:rsidRDefault="003F2676" w:rsidP="003F2676">
            <w:pPr>
              <w:jc w:val="center"/>
              <w:rPr>
                <w:sz w:val="18"/>
                <w:szCs w:val="18"/>
              </w:rPr>
            </w:pPr>
            <w:r>
              <w:rPr>
                <w:sz w:val="18"/>
                <w:szCs w:val="18"/>
              </w:rPr>
              <w:t>-</w:t>
            </w:r>
          </w:p>
        </w:tc>
        <w:tc>
          <w:tcPr>
            <w:tcW w:w="1001" w:type="dxa"/>
            <w:gridSpan w:val="2"/>
            <w:tcBorders>
              <w:top w:val="single" w:sz="4" w:space="0" w:color="auto"/>
              <w:bottom w:val="single" w:sz="4" w:space="0" w:color="auto"/>
            </w:tcBorders>
            <w:vAlign w:val="center"/>
          </w:tcPr>
          <w:p w14:paraId="0AF7B53C" w14:textId="1CF0E0A0" w:rsidR="003F2676" w:rsidRPr="00712EF5" w:rsidRDefault="003F2676" w:rsidP="003F2676">
            <w:pPr>
              <w:jc w:val="center"/>
              <w:rPr>
                <w:sz w:val="18"/>
                <w:szCs w:val="18"/>
              </w:rPr>
            </w:pPr>
            <w:r>
              <w:rPr>
                <w:sz w:val="18"/>
                <w:szCs w:val="18"/>
              </w:rPr>
              <w:t>-</w:t>
            </w:r>
          </w:p>
        </w:tc>
        <w:tc>
          <w:tcPr>
            <w:tcW w:w="1267" w:type="dxa"/>
            <w:tcBorders>
              <w:top w:val="single" w:sz="4" w:space="0" w:color="auto"/>
              <w:bottom w:val="single" w:sz="4" w:space="0" w:color="auto"/>
            </w:tcBorders>
            <w:vAlign w:val="center"/>
          </w:tcPr>
          <w:p w14:paraId="5BF071D2" w14:textId="1C7B86E1" w:rsidR="003F2676" w:rsidRPr="00712EF5" w:rsidRDefault="003F2676" w:rsidP="003F2676">
            <w:pPr>
              <w:jc w:val="center"/>
              <w:rPr>
                <w:sz w:val="18"/>
                <w:szCs w:val="18"/>
              </w:rPr>
            </w:pPr>
            <w:r>
              <w:rPr>
                <w:sz w:val="18"/>
                <w:szCs w:val="18"/>
              </w:rPr>
              <w:t>-</w:t>
            </w:r>
          </w:p>
        </w:tc>
        <w:tc>
          <w:tcPr>
            <w:tcW w:w="1275" w:type="dxa"/>
            <w:tcBorders>
              <w:top w:val="single" w:sz="4" w:space="0" w:color="auto"/>
              <w:bottom w:val="single" w:sz="4" w:space="0" w:color="auto"/>
            </w:tcBorders>
            <w:vAlign w:val="center"/>
          </w:tcPr>
          <w:p w14:paraId="324B79E1" w14:textId="6BB4D6FF" w:rsidR="003F2676" w:rsidRPr="00712EF5" w:rsidRDefault="003F2676" w:rsidP="003F2676">
            <w:pPr>
              <w:jc w:val="center"/>
              <w:rPr>
                <w:sz w:val="18"/>
                <w:szCs w:val="18"/>
              </w:rPr>
            </w:pPr>
            <w:r>
              <w:rPr>
                <w:sz w:val="18"/>
                <w:szCs w:val="18"/>
              </w:rPr>
              <w:t>-</w:t>
            </w:r>
          </w:p>
        </w:tc>
        <w:tc>
          <w:tcPr>
            <w:tcW w:w="1276" w:type="dxa"/>
            <w:tcBorders>
              <w:top w:val="single" w:sz="4" w:space="0" w:color="auto"/>
              <w:bottom w:val="single" w:sz="4" w:space="0" w:color="auto"/>
            </w:tcBorders>
            <w:vAlign w:val="center"/>
          </w:tcPr>
          <w:p w14:paraId="148F787E" w14:textId="542A4966" w:rsidR="003F2676" w:rsidRPr="00712EF5" w:rsidRDefault="003F2676" w:rsidP="003F2676">
            <w:pPr>
              <w:jc w:val="center"/>
              <w:rPr>
                <w:sz w:val="18"/>
                <w:szCs w:val="18"/>
              </w:rPr>
            </w:pPr>
            <w:r>
              <w:rPr>
                <w:sz w:val="18"/>
                <w:szCs w:val="18"/>
              </w:rPr>
              <w:t>-</w:t>
            </w:r>
          </w:p>
        </w:tc>
        <w:tc>
          <w:tcPr>
            <w:tcW w:w="1418" w:type="dxa"/>
            <w:tcBorders>
              <w:top w:val="single" w:sz="4" w:space="0" w:color="auto"/>
              <w:bottom w:val="single" w:sz="4" w:space="0" w:color="auto"/>
            </w:tcBorders>
            <w:vAlign w:val="center"/>
          </w:tcPr>
          <w:p w14:paraId="5F0E45C0" w14:textId="40840817" w:rsidR="003F2676" w:rsidRPr="00712EF5" w:rsidRDefault="003F2676" w:rsidP="003F2676">
            <w:pPr>
              <w:jc w:val="center"/>
              <w:rPr>
                <w:sz w:val="18"/>
                <w:szCs w:val="18"/>
              </w:rPr>
            </w:pPr>
            <w:r>
              <w:rPr>
                <w:sz w:val="18"/>
                <w:szCs w:val="18"/>
              </w:rPr>
              <w:t>Ne</w:t>
            </w:r>
          </w:p>
        </w:tc>
        <w:tc>
          <w:tcPr>
            <w:tcW w:w="992" w:type="dxa"/>
            <w:tcBorders>
              <w:top w:val="single" w:sz="4" w:space="0" w:color="auto"/>
              <w:bottom w:val="single" w:sz="4" w:space="0" w:color="auto"/>
            </w:tcBorders>
            <w:vAlign w:val="center"/>
          </w:tcPr>
          <w:p w14:paraId="4196B7A2" w14:textId="68F2C6AD" w:rsidR="003F2676" w:rsidRPr="00712EF5" w:rsidRDefault="003F2676" w:rsidP="003F2676">
            <w:pPr>
              <w:jc w:val="center"/>
              <w:rPr>
                <w:sz w:val="18"/>
                <w:szCs w:val="18"/>
              </w:rPr>
            </w:pPr>
            <w:r>
              <w:rPr>
                <w:sz w:val="18"/>
                <w:szCs w:val="18"/>
              </w:rPr>
              <w:t>-</w:t>
            </w:r>
          </w:p>
        </w:tc>
        <w:tc>
          <w:tcPr>
            <w:tcW w:w="1559" w:type="dxa"/>
            <w:tcBorders>
              <w:top w:val="single" w:sz="4" w:space="0" w:color="auto"/>
              <w:bottom w:val="single" w:sz="4" w:space="0" w:color="auto"/>
              <w:right w:val="single" w:sz="4" w:space="0" w:color="auto"/>
            </w:tcBorders>
            <w:vAlign w:val="center"/>
          </w:tcPr>
          <w:p w14:paraId="4E0F965F" w14:textId="73140844" w:rsidR="003F2676" w:rsidRPr="00712EF5" w:rsidRDefault="003F2676" w:rsidP="003F2676">
            <w:pPr>
              <w:jc w:val="center"/>
              <w:rPr>
                <w:sz w:val="18"/>
                <w:szCs w:val="18"/>
              </w:rPr>
            </w:pPr>
            <w:r>
              <w:rPr>
                <w:sz w:val="18"/>
                <w:szCs w:val="18"/>
              </w:rPr>
              <w:t>-</w:t>
            </w:r>
          </w:p>
        </w:tc>
      </w:tr>
      <w:tr w:rsidR="003F2676" w:rsidRPr="00AD62E3" w14:paraId="219806C2" w14:textId="77777777" w:rsidTr="00887E20">
        <w:tc>
          <w:tcPr>
            <w:tcW w:w="1271" w:type="dxa"/>
            <w:vMerge/>
            <w:shd w:val="clear" w:color="auto" w:fill="DBDBDB" w:themeFill="accent3" w:themeFillTint="66"/>
          </w:tcPr>
          <w:p w14:paraId="1A48E719" w14:textId="77777777" w:rsidR="003F2676" w:rsidRPr="00712EF5" w:rsidRDefault="003F2676" w:rsidP="003F2676">
            <w:pPr>
              <w:jc w:val="both"/>
              <w:rPr>
                <w:sz w:val="18"/>
                <w:szCs w:val="18"/>
              </w:rPr>
            </w:pPr>
          </w:p>
        </w:tc>
        <w:tc>
          <w:tcPr>
            <w:tcW w:w="13608" w:type="dxa"/>
            <w:gridSpan w:val="11"/>
            <w:tcBorders>
              <w:top w:val="single" w:sz="4" w:space="0" w:color="auto"/>
              <w:bottom w:val="single" w:sz="4" w:space="0" w:color="auto"/>
              <w:right w:val="single" w:sz="4" w:space="0" w:color="auto"/>
            </w:tcBorders>
            <w:shd w:val="clear" w:color="auto" w:fill="F2F2F2" w:themeFill="background1" w:themeFillShade="F2"/>
          </w:tcPr>
          <w:p w14:paraId="67C81633" w14:textId="54263604" w:rsidR="003F2676" w:rsidRPr="006824A6" w:rsidRDefault="003F2676" w:rsidP="003F2676">
            <w:pPr>
              <w:pStyle w:val="ListParagraph"/>
              <w:numPr>
                <w:ilvl w:val="0"/>
                <w:numId w:val="17"/>
              </w:numPr>
              <w:spacing w:before="40" w:after="40"/>
              <w:ind w:left="176" w:hanging="176"/>
              <w:jc w:val="both"/>
              <w:rPr>
                <w:b/>
                <w:bCs/>
                <w:sz w:val="18"/>
                <w:szCs w:val="18"/>
                <w:u w:val="single"/>
              </w:rPr>
            </w:pPr>
            <w:r w:rsidRPr="006824A6">
              <w:rPr>
                <w:b/>
                <w:bCs/>
                <w:sz w:val="18"/>
                <w:szCs w:val="18"/>
                <w:u w:val="single"/>
              </w:rPr>
              <w:t xml:space="preserve">Neringos savivaldybė nedalyvauja regioninės pažangos priemonės veiklose. Paslaugų </w:t>
            </w:r>
            <w:r>
              <w:rPr>
                <w:b/>
                <w:bCs/>
                <w:sz w:val="18"/>
                <w:szCs w:val="18"/>
                <w:u w:val="single"/>
              </w:rPr>
              <w:t xml:space="preserve">užtikrinimą, </w:t>
            </w:r>
            <w:r w:rsidRPr="006824A6">
              <w:rPr>
                <w:b/>
                <w:bCs/>
                <w:sz w:val="18"/>
                <w:szCs w:val="18"/>
                <w:u w:val="single"/>
              </w:rPr>
              <w:t>plėtrą</w:t>
            </w:r>
            <w:r>
              <w:rPr>
                <w:b/>
                <w:bCs/>
                <w:sz w:val="18"/>
                <w:szCs w:val="18"/>
                <w:u w:val="single"/>
              </w:rPr>
              <w:t xml:space="preserve"> </w:t>
            </w:r>
            <w:r w:rsidRPr="006824A6">
              <w:rPr>
                <w:b/>
                <w:bCs/>
                <w:sz w:val="18"/>
                <w:szCs w:val="18"/>
                <w:u w:val="single"/>
              </w:rPr>
              <w:t xml:space="preserve">numato finansuoti savivaldybės ir (ar) kitomis lėšomis. </w:t>
            </w:r>
          </w:p>
          <w:p w14:paraId="54AEB29C" w14:textId="77777777" w:rsidR="003F2676" w:rsidRDefault="003F2676" w:rsidP="003F2676">
            <w:pPr>
              <w:pStyle w:val="ListParagraph"/>
              <w:numPr>
                <w:ilvl w:val="0"/>
                <w:numId w:val="17"/>
              </w:numPr>
              <w:spacing w:before="40" w:after="40"/>
              <w:ind w:left="176" w:hanging="176"/>
              <w:jc w:val="both"/>
              <w:rPr>
                <w:sz w:val="18"/>
                <w:szCs w:val="18"/>
              </w:rPr>
            </w:pPr>
            <w:r w:rsidRPr="004E0980">
              <w:rPr>
                <w:sz w:val="18"/>
                <w:szCs w:val="18"/>
              </w:rPr>
              <w:t xml:space="preserve">Savivaldybėje nėra asmenų, kuriems reikėtų teikti paliatyvios pagalbos paslaugas. Jeigu būtų poreikis, yra pasirašyta bendradarbiavimo sutartis su VšĮ Klaipėdos </w:t>
            </w:r>
            <w:r>
              <w:rPr>
                <w:sz w:val="18"/>
                <w:szCs w:val="18"/>
              </w:rPr>
              <w:t xml:space="preserve">medicininės </w:t>
            </w:r>
            <w:r w:rsidRPr="004E0980">
              <w:rPr>
                <w:sz w:val="18"/>
                <w:szCs w:val="18"/>
              </w:rPr>
              <w:t>slaugos ligonine.</w:t>
            </w:r>
          </w:p>
          <w:p w14:paraId="559A756F" w14:textId="50AC6052" w:rsidR="003F2676" w:rsidRPr="004E0980" w:rsidRDefault="003F2676" w:rsidP="003F2676">
            <w:pPr>
              <w:pStyle w:val="ListParagraph"/>
              <w:numPr>
                <w:ilvl w:val="0"/>
                <w:numId w:val="17"/>
              </w:numPr>
              <w:spacing w:before="40" w:after="40"/>
              <w:ind w:left="176" w:hanging="176"/>
              <w:jc w:val="both"/>
              <w:rPr>
                <w:sz w:val="18"/>
                <w:szCs w:val="18"/>
              </w:rPr>
            </w:pPr>
            <w:r>
              <w:rPr>
                <w:sz w:val="18"/>
                <w:szCs w:val="18"/>
              </w:rPr>
              <w:t>D</w:t>
            </w:r>
            <w:r w:rsidRPr="0004125F">
              <w:rPr>
                <w:sz w:val="18"/>
                <w:szCs w:val="18"/>
              </w:rPr>
              <w:t>emencija sergančių asmenų stacionarin</w:t>
            </w:r>
            <w:r>
              <w:rPr>
                <w:sz w:val="18"/>
                <w:szCs w:val="18"/>
              </w:rPr>
              <w:t>ės</w:t>
            </w:r>
            <w:r w:rsidRPr="0004125F">
              <w:rPr>
                <w:sz w:val="18"/>
                <w:szCs w:val="18"/>
              </w:rPr>
              <w:t xml:space="preserve"> priežiū</w:t>
            </w:r>
            <w:r>
              <w:rPr>
                <w:sz w:val="18"/>
                <w:szCs w:val="18"/>
              </w:rPr>
              <w:t xml:space="preserve">ros-globos ir </w:t>
            </w:r>
            <w:r w:rsidRPr="0004125F">
              <w:rPr>
                <w:sz w:val="18"/>
                <w:szCs w:val="18"/>
              </w:rPr>
              <w:t>ambulatorinės slaugos paslaug</w:t>
            </w:r>
            <w:r>
              <w:rPr>
                <w:sz w:val="18"/>
                <w:szCs w:val="18"/>
              </w:rPr>
              <w:t>os namuose teikimui savivaldybė yra</w:t>
            </w:r>
            <w:r w:rsidRPr="0004125F">
              <w:rPr>
                <w:sz w:val="18"/>
                <w:szCs w:val="18"/>
              </w:rPr>
              <w:t xml:space="preserve"> </w:t>
            </w:r>
            <w:r>
              <w:rPr>
                <w:sz w:val="18"/>
                <w:szCs w:val="18"/>
              </w:rPr>
              <w:t>pasirašiusi</w:t>
            </w:r>
            <w:r w:rsidRPr="0004125F">
              <w:rPr>
                <w:sz w:val="18"/>
                <w:szCs w:val="18"/>
              </w:rPr>
              <w:t xml:space="preserve"> bendradarbiavimo sutartį su asmens sveikatos priežiūros įstaiga kitoje savivaldybėje</w:t>
            </w:r>
            <w:r>
              <w:rPr>
                <w:sz w:val="18"/>
                <w:szCs w:val="18"/>
              </w:rPr>
              <w:t xml:space="preserve">. </w:t>
            </w:r>
          </w:p>
        </w:tc>
      </w:tr>
      <w:tr w:rsidR="003F2676" w:rsidRPr="00AD62E3" w14:paraId="68007C43" w14:textId="77777777" w:rsidTr="00BB68C9">
        <w:tc>
          <w:tcPr>
            <w:tcW w:w="1271" w:type="dxa"/>
            <w:vMerge/>
            <w:shd w:val="clear" w:color="auto" w:fill="DBDBDB" w:themeFill="accent3" w:themeFillTint="66"/>
          </w:tcPr>
          <w:p w14:paraId="1D2B5A3F" w14:textId="77777777" w:rsidR="003F2676" w:rsidRPr="00712EF5" w:rsidRDefault="003F2676" w:rsidP="003F2676">
            <w:pPr>
              <w:jc w:val="both"/>
              <w:rPr>
                <w:sz w:val="18"/>
                <w:szCs w:val="18"/>
              </w:rPr>
            </w:pPr>
          </w:p>
        </w:tc>
        <w:tc>
          <w:tcPr>
            <w:tcW w:w="1559" w:type="dxa"/>
            <w:vMerge w:val="restart"/>
            <w:tcBorders>
              <w:top w:val="single" w:sz="4" w:space="0" w:color="auto"/>
            </w:tcBorders>
            <w:shd w:val="clear" w:color="auto" w:fill="F2F2F2" w:themeFill="background1" w:themeFillShade="F2"/>
          </w:tcPr>
          <w:p w14:paraId="2331D9D0" w14:textId="7CFB2709" w:rsidR="003F2676" w:rsidRPr="00D066BE" w:rsidRDefault="003F2676" w:rsidP="003F2676">
            <w:pPr>
              <w:spacing w:before="60"/>
              <w:rPr>
                <w:b/>
                <w:bCs/>
                <w:i/>
                <w:iCs/>
                <w:sz w:val="18"/>
                <w:szCs w:val="18"/>
              </w:rPr>
            </w:pPr>
            <w:r w:rsidRPr="00D066BE">
              <w:rPr>
                <w:b/>
                <w:bCs/>
                <w:i/>
                <w:iCs/>
                <w:sz w:val="18"/>
                <w:szCs w:val="18"/>
              </w:rPr>
              <w:t>Palangos m. sav.</w:t>
            </w:r>
          </w:p>
        </w:tc>
        <w:tc>
          <w:tcPr>
            <w:tcW w:w="1985" w:type="dxa"/>
            <w:tcBorders>
              <w:top w:val="single" w:sz="4" w:space="0" w:color="auto"/>
            </w:tcBorders>
          </w:tcPr>
          <w:p w14:paraId="009F7078" w14:textId="77777777" w:rsidR="003F2676" w:rsidRDefault="003F2676" w:rsidP="003F2676">
            <w:pPr>
              <w:rPr>
                <w:sz w:val="18"/>
                <w:szCs w:val="18"/>
              </w:rPr>
            </w:pPr>
            <w:r w:rsidRPr="00BE780A">
              <w:rPr>
                <w:sz w:val="18"/>
                <w:szCs w:val="18"/>
              </w:rPr>
              <w:t>VšĮ Palangos asmens sveikatos priežiūros centras</w:t>
            </w:r>
          </w:p>
          <w:p w14:paraId="4A7DB982" w14:textId="7BDE0D92" w:rsidR="003F2676" w:rsidRPr="00712EF5" w:rsidRDefault="003F2676" w:rsidP="003F2676">
            <w:pPr>
              <w:rPr>
                <w:sz w:val="18"/>
                <w:szCs w:val="18"/>
              </w:rPr>
            </w:pPr>
            <w:r>
              <w:rPr>
                <w:sz w:val="18"/>
                <w:szCs w:val="18"/>
              </w:rPr>
              <w:t>(savivaldybės įstaiga)</w:t>
            </w:r>
          </w:p>
        </w:tc>
        <w:tc>
          <w:tcPr>
            <w:tcW w:w="1276" w:type="dxa"/>
            <w:tcBorders>
              <w:top w:val="single" w:sz="4" w:space="0" w:color="auto"/>
            </w:tcBorders>
            <w:vAlign w:val="center"/>
          </w:tcPr>
          <w:p w14:paraId="54428BDD" w14:textId="44A4BA71" w:rsidR="003F2676" w:rsidRPr="00712EF5" w:rsidRDefault="003F2676" w:rsidP="003F2676">
            <w:pPr>
              <w:jc w:val="center"/>
              <w:rPr>
                <w:sz w:val="18"/>
                <w:szCs w:val="18"/>
              </w:rPr>
            </w:pPr>
            <w:r>
              <w:rPr>
                <w:sz w:val="18"/>
                <w:szCs w:val="18"/>
              </w:rPr>
              <w:t>-</w:t>
            </w:r>
          </w:p>
        </w:tc>
        <w:tc>
          <w:tcPr>
            <w:tcW w:w="1001" w:type="dxa"/>
            <w:gridSpan w:val="2"/>
            <w:tcBorders>
              <w:top w:val="single" w:sz="4" w:space="0" w:color="auto"/>
            </w:tcBorders>
            <w:vAlign w:val="center"/>
          </w:tcPr>
          <w:p w14:paraId="17FC7CBF" w14:textId="7E9160E1" w:rsidR="003F2676" w:rsidRPr="00712EF5" w:rsidRDefault="003F2676" w:rsidP="003F2676">
            <w:pPr>
              <w:jc w:val="center"/>
              <w:rPr>
                <w:sz w:val="18"/>
                <w:szCs w:val="18"/>
              </w:rPr>
            </w:pPr>
            <w:r>
              <w:rPr>
                <w:sz w:val="18"/>
                <w:szCs w:val="18"/>
              </w:rPr>
              <w:t>-</w:t>
            </w:r>
          </w:p>
        </w:tc>
        <w:tc>
          <w:tcPr>
            <w:tcW w:w="1267" w:type="dxa"/>
            <w:tcBorders>
              <w:top w:val="single" w:sz="4" w:space="0" w:color="auto"/>
            </w:tcBorders>
            <w:vAlign w:val="center"/>
          </w:tcPr>
          <w:p w14:paraId="4C4A6E99" w14:textId="2A3EA428" w:rsidR="003F2676" w:rsidRPr="00712EF5" w:rsidRDefault="003F2676" w:rsidP="003F2676">
            <w:pPr>
              <w:jc w:val="center"/>
              <w:rPr>
                <w:sz w:val="18"/>
                <w:szCs w:val="18"/>
              </w:rPr>
            </w:pPr>
            <w:r>
              <w:rPr>
                <w:sz w:val="18"/>
                <w:szCs w:val="18"/>
              </w:rPr>
              <w:t>-</w:t>
            </w:r>
          </w:p>
        </w:tc>
        <w:tc>
          <w:tcPr>
            <w:tcW w:w="1275" w:type="dxa"/>
            <w:tcBorders>
              <w:top w:val="single" w:sz="4" w:space="0" w:color="auto"/>
            </w:tcBorders>
            <w:vAlign w:val="center"/>
          </w:tcPr>
          <w:p w14:paraId="5E81BACC" w14:textId="402C554B" w:rsidR="003F2676" w:rsidRPr="00712EF5" w:rsidRDefault="003F2676" w:rsidP="003F2676">
            <w:pPr>
              <w:jc w:val="center"/>
              <w:rPr>
                <w:sz w:val="18"/>
                <w:szCs w:val="18"/>
              </w:rPr>
            </w:pPr>
            <w:r>
              <w:rPr>
                <w:sz w:val="18"/>
                <w:szCs w:val="18"/>
              </w:rPr>
              <w:t>-</w:t>
            </w:r>
          </w:p>
        </w:tc>
        <w:tc>
          <w:tcPr>
            <w:tcW w:w="1276" w:type="dxa"/>
            <w:tcBorders>
              <w:top w:val="single" w:sz="4" w:space="0" w:color="auto"/>
            </w:tcBorders>
            <w:vAlign w:val="center"/>
          </w:tcPr>
          <w:p w14:paraId="31E80E6F" w14:textId="7FD0F203" w:rsidR="003F2676" w:rsidRPr="00712EF5" w:rsidRDefault="003F2676" w:rsidP="003F2676">
            <w:pPr>
              <w:jc w:val="center"/>
              <w:rPr>
                <w:sz w:val="18"/>
                <w:szCs w:val="18"/>
              </w:rPr>
            </w:pPr>
            <w:r>
              <w:rPr>
                <w:sz w:val="18"/>
                <w:szCs w:val="18"/>
              </w:rPr>
              <w:t>-</w:t>
            </w:r>
          </w:p>
        </w:tc>
        <w:tc>
          <w:tcPr>
            <w:tcW w:w="1418" w:type="dxa"/>
            <w:tcBorders>
              <w:top w:val="single" w:sz="4" w:space="0" w:color="auto"/>
            </w:tcBorders>
            <w:vAlign w:val="center"/>
          </w:tcPr>
          <w:p w14:paraId="2E7E8880" w14:textId="1A321315" w:rsidR="003F2676" w:rsidRPr="00712EF5" w:rsidRDefault="003F2676" w:rsidP="003F2676">
            <w:pPr>
              <w:jc w:val="center"/>
              <w:rPr>
                <w:sz w:val="18"/>
                <w:szCs w:val="18"/>
              </w:rPr>
            </w:pPr>
            <w:r>
              <w:rPr>
                <w:sz w:val="18"/>
                <w:szCs w:val="18"/>
              </w:rPr>
              <w:t>Ne</w:t>
            </w:r>
          </w:p>
        </w:tc>
        <w:tc>
          <w:tcPr>
            <w:tcW w:w="992" w:type="dxa"/>
            <w:tcBorders>
              <w:top w:val="single" w:sz="4" w:space="0" w:color="auto"/>
            </w:tcBorders>
            <w:vAlign w:val="center"/>
          </w:tcPr>
          <w:p w14:paraId="4747579D" w14:textId="77E6EE26" w:rsidR="003F2676" w:rsidRPr="00712EF5" w:rsidRDefault="003F2676" w:rsidP="003F2676">
            <w:pPr>
              <w:jc w:val="center"/>
              <w:rPr>
                <w:sz w:val="18"/>
                <w:szCs w:val="18"/>
              </w:rPr>
            </w:pPr>
            <w:r>
              <w:rPr>
                <w:sz w:val="18"/>
                <w:szCs w:val="18"/>
              </w:rPr>
              <w:t>415</w:t>
            </w:r>
          </w:p>
        </w:tc>
        <w:tc>
          <w:tcPr>
            <w:tcW w:w="1559" w:type="dxa"/>
            <w:tcBorders>
              <w:top w:val="single" w:sz="4" w:space="0" w:color="auto"/>
            </w:tcBorders>
          </w:tcPr>
          <w:p w14:paraId="3F6A1C1D" w14:textId="77F94D95" w:rsidR="003F2676" w:rsidRPr="00BE780A" w:rsidRDefault="003F2676" w:rsidP="003F2676">
            <w:pPr>
              <w:pStyle w:val="ListParagraph"/>
              <w:numPr>
                <w:ilvl w:val="0"/>
                <w:numId w:val="13"/>
              </w:numPr>
              <w:ind w:left="176" w:hanging="176"/>
              <w:rPr>
                <w:sz w:val="18"/>
                <w:szCs w:val="18"/>
              </w:rPr>
            </w:pPr>
            <w:r w:rsidRPr="00BE780A">
              <w:rPr>
                <w:sz w:val="18"/>
                <w:szCs w:val="18"/>
              </w:rPr>
              <w:t>2 bendrosios praktikos slaugytoj</w:t>
            </w:r>
            <w:r>
              <w:rPr>
                <w:sz w:val="18"/>
                <w:szCs w:val="18"/>
              </w:rPr>
              <w:t>ai (2 etatai).</w:t>
            </w:r>
          </w:p>
          <w:p w14:paraId="64C55FA5" w14:textId="2BDDAAFE" w:rsidR="003F2676" w:rsidRPr="00BE780A" w:rsidRDefault="003F2676" w:rsidP="003F2676">
            <w:pPr>
              <w:pStyle w:val="ListParagraph"/>
              <w:numPr>
                <w:ilvl w:val="0"/>
                <w:numId w:val="13"/>
              </w:numPr>
              <w:ind w:left="176" w:hanging="176"/>
              <w:rPr>
                <w:sz w:val="18"/>
                <w:szCs w:val="18"/>
              </w:rPr>
            </w:pPr>
            <w:r w:rsidRPr="00BE780A">
              <w:rPr>
                <w:sz w:val="18"/>
                <w:szCs w:val="18"/>
              </w:rPr>
              <w:t>2 slaugytoj</w:t>
            </w:r>
            <w:r>
              <w:rPr>
                <w:sz w:val="18"/>
                <w:szCs w:val="18"/>
              </w:rPr>
              <w:t>o</w:t>
            </w:r>
            <w:r w:rsidRPr="00BE780A">
              <w:rPr>
                <w:sz w:val="18"/>
                <w:szCs w:val="18"/>
              </w:rPr>
              <w:t xml:space="preserve"> padėjėj</w:t>
            </w:r>
            <w:r>
              <w:rPr>
                <w:sz w:val="18"/>
                <w:szCs w:val="18"/>
              </w:rPr>
              <w:t>ai (2 etatai).</w:t>
            </w:r>
          </w:p>
          <w:p w14:paraId="62945B48" w14:textId="77777777" w:rsidR="003F2676" w:rsidRDefault="003F2676" w:rsidP="003F2676">
            <w:pPr>
              <w:pStyle w:val="ListParagraph"/>
              <w:numPr>
                <w:ilvl w:val="0"/>
                <w:numId w:val="13"/>
              </w:numPr>
              <w:ind w:left="176" w:hanging="176"/>
              <w:rPr>
                <w:sz w:val="18"/>
                <w:szCs w:val="18"/>
              </w:rPr>
            </w:pPr>
            <w:r w:rsidRPr="00BE780A">
              <w:rPr>
                <w:sz w:val="18"/>
                <w:szCs w:val="18"/>
              </w:rPr>
              <w:t>1 kinezitera</w:t>
            </w:r>
            <w:r>
              <w:rPr>
                <w:sz w:val="18"/>
                <w:szCs w:val="18"/>
              </w:rPr>
              <w:t>-</w:t>
            </w:r>
          </w:p>
          <w:p w14:paraId="1EC6EAD7" w14:textId="77777777" w:rsidR="003F2676" w:rsidRDefault="003F2676" w:rsidP="003F2676">
            <w:pPr>
              <w:pStyle w:val="ListParagraph"/>
              <w:ind w:left="176"/>
              <w:rPr>
                <w:sz w:val="18"/>
                <w:szCs w:val="18"/>
              </w:rPr>
            </w:pPr>
            <w:r>
              <w:rPr>
                <w:sz w:val="18"/>
                <w:szCs w:val="18"/>
              </w:rPr>
              <w:t>p</w:t>
            </w:r>
            <w:r w:rsidRPr="00BE780A">
              <w:rPr>
                <w:sz w:val="18"/>
                <w:szCs w:val="18"/>
              </w:rPr>
              <w:t>eutas</w:t>
            </w:r>
            <w:r>
              <w:rPr>
                <w:sz w:val="18"/>
                <w:szCs w:val="18"/>
              </w:rPr>
              <w:t xml:space="preserve"> (1 etatas).</w:t>
            </w:r>
          </w:p>
          <w:p w14:paraId="16F8F5F5" w14:textId="295AD98D" w:rsidR="003F2676" w:rsidRPr="0083438E" w:rsidRDefault="003F2676" w:rsidP="003F2676">
            <w:pPr>
              <w:pStyle w:val="ListParagraph"/>
              <w:numPr>
                <w:ilvl w:val="0"/>
                <w:numId w:val="27"/>
              </w:numPr>
              <w:ind w:left="180" w:hanging="180"/>
              <w:rPr>
                <w:sz w:val="18"/>
                <w:szCs w:val="18"/>
              </w:rPr>
            </w:pPr>
            <w:r>
              <w:rPr>
                <w:sz w:val="18"/>
                <w:szCs w:val="18"/>
              </w:rPr>
              <w:t>1 ergotera-peutas (0,5 etato).</w:t>
            </w:r>
          </w:p>
        </w:tc>
      </w:tr>
      <w:tr w:rsidR="003F2676" w:rsidRPr="00AD62E3" w14:paraId="643B6498" w14:textId="77777777" w:rsidTr="00BB68C9">
        <w:tc>
          <w:tcPr>
            <w:tcW w:w="1271" w:type="dxa"/>
            <w:vMerge/>
            <w:shd w:val="clear" w:color="auto" w:fill="DBDBDB" w:themeFill="accent3" w:themeFillTint="66"/>
          </w:tcPr>
          <w:p w14:paraId="58606A9F"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05E74316" w14:textId="77777777" w:rsidR="003F2676" w:rsidRPr="00D066BE" w:rsidRDefault="003F2676" w:rsidP="003F2676">
            <w:pPr>
              <w:rPr>
                <w:b/>
                <w:bCs/>
                <w:i/>
                <w:iCs/>
                <w:sz w:val="18"/>
                <w:szCs w:val="18"/>
              </w:rPr>
            </w:pPr>
          </w:p>
        </w:tc>
        <w:tc>
          <w:tcPr>
            <w:tcW w:w="1985" w:type="dxa"/>
            <w:tcBorders>
              <w:top w:val="single" w:sz="4" w:space="0" w:color="auto"/>
            </w:tcBorders>
          </w:tcPr>
          <w:p w14:paraId="0655C2A7" w14:textId="77777777" w:rsidR="003F2676" w:rsidRDefault="003F2676" w:rsidP="003F2676">
            <w:pPr>
              <w:rPr>
                <w:sz w:val="18"/>
                <w:szCs w:val="18"/>
              </w:rPr>
            </w:pPr>
            <w:r w:rsidRPr="00291C6F">
              <w:rPr>
                <w:sz w:val="18"/>
                <w:szCs w:val="18"/>
              </w:rPr>
              <w:t>Palangos miesto globos namai</w:t>
            </w:r>
          </w:p>
          <w:p w14:paraId="140556FF" w14:textId="5AC025F0" w:rsidR="003F2676" w:rsidRPr="00BE780A" w:rsidRDefault="003F2676" w:rsidP="003F2676">
            <w:pPr>
              <w:rPr>
                <w:sz w:val="18"/>
                <w:szCs w:val="18"/>
              </w:rPr>
            </w:pPr>
            <w:r>
              <w:rPr>
                <w:sz w:val="18"/>
                <w:szCs w:val="18"/>
              </w:rPr>
              <w:t>(savivaldybės įstaiga)</w:t>
            </w:r>
          </w:p>
        </w:tc>
        <w:tc>
          <w:tcPr>
            <w:tcW w:w="1276" w:type="dxa"/>
            <w:tcBorders>
              <w:top w:val="single" w:sz="4" w:space="0" w:color="auto"/>
            </w:tcBorders>
            <w:vAlign w:val="center"/>
          </w:tcPr>
          <w:p w14:paraId="2BE72A5D" w14:textId="722B6A88" w:rsidR="003F2676" w:rsidRDefault="003F2676" w:rsidP="003F2676">
            <w:pPr>
              <w:jc w:val="center"/>
              <w:rPr>
                <w:sz w:val="18"/>
                <w:szCs w:val="18"/>
              </w:rPr>
            </w:pPr>
            <w:r>
              <w:rPr>
                <w:sz w:val="18"/>
                <w:szCs w:val="18"/>
              </w:rPr>
              <w:t>-</w:t>
            </w:r>
          </w:p>
        </w:tc>
        <w:tc>
          <w:tcPr>
            <w:tcW w:w="1001" w:type="dxa"/>
            <w:gridSpan w:val="2"/>
            <w:tcBorders>
              <w:top w:val="single" w:sz="4" w:space="0" w:color="auto"/>
            </w:tcBorders>
            <w:vAlign w:val="center"/>
          </w:tcPr>
          <w:p w14:paraId="5E50EE53" w14:textId="06A2E124" w:rsidR="003F2676" w:rsidRDefault="003F2676" w:rsidP="003F2676">
            <w:pPr>
              <w:jc w:val="center"/>
              <w:rPr>
                <w:sz w:val="18"/>
                <w:szCs w:val="18"/>
              </w:rPr>
            </w:pPr>
            <w:r>
              <w:rPr>
                <w:sz w:val="18"/>
                <w:szCs w:val="18"/>
              </w:rPr>
              <w:t>-</w:t>
            </w:r>
          </w:p>
        </w:tc>
        <w:tc>
          <w:tcPr>
            <w:tcW w:w="1267" w:type="dxa"/>
            <w:tcBorders>
              <w:top w:val="single" w:sz="4" w:space="0" w:color="auto"/>
            </w:tcBorders>
            <w:vAlign w:val="center"/>
          </w:tcPr>
          <w:p w14:paraId="61D3DD5D" w14:textId="31A3CDC3" w:rsidR="003F2676" w:rsidRDefault="003F2676" w:rsidP="003F2676">
            <w:pPr>
              <w:jc w:val="center"/>
              <w:rPr>
                <w:sz w:val="18"/>
                <w:szCs w:val="18"/>
              </w:rPr>
            </w:pPr>
            <w:r>
              <w:rPr>
                <w:sz w:val="18"/>
                <w:szCs w:val="18"/>
              </w:rPr>
              <w:t>-</w:t>
            </w:r>
          </w:p>
        </w:tc>
        <w:tc>
          <w:tcPr>
            <w:tcW w:w="1275" w:type="dxa"/>
            <w:tcBorders>
              <w:top w:val="single" w:sz="4" w:space="0" w:color="auto"/>
            </w:tcBorders>
            <w:vAlign w:val="center"/>
          </w:tcPr>
          <w:p w14:paraId="17E01241" w14:textId="12780ABD" w:rsidR="003F2676" w:rsidRDefault="003F2676" w:rsidP="003F2676">
            <w:pPr>
              <w:jc w:val="center"/>
              <w:rPr>
                <w:sz w:val="18"/>
                <w:szCs w:val="18"/>
              </w:rPr>
            </w:pPr>
            <w:r>
              <w:rPr>
                <w:sz w:val="18"/>
                <w:szCs w:val="18"/>
              </w:rPr>
              <w:t>12</w:t>
            </w:r>
          </w:p>
        </w:tc>
        <w:tc>
          <w:tcPr>
            <w:tcW w:w="1276" w:type="dxa"/>
            <w:tcBorders>
              <w:top w:val="single" w:sz="4" w:space="0" w:color="auto"/>
            </w:tcBorders>
            <w:vAlign w:val="center"/>
          </w:tcPr>
          <w:p w14:paraId="0A28F672" w14:textId="296D2B20" w:rsidR="003F2676" w:rsidRDefault="003F2676" w:rsidP="003F2676">
            <w:pPr>
              <w:jc w:val="center"/>
              <w:rPr>
                <w:sz w:val="18"/>
                <w:szCs w:val="18"/>
              </w:rPr>
            </w:pPr>
            <w:r>
              <w:rPr>
                <w:sz w:val="18"/>
                <w:szCs w:val="18"/>
              </w:rPr>
              <w:t>15</w:t>
            </w:r>
          </w:p>
        </w:tc>
        <w:tc>
          <w:tcPr>
            <w:tcW w:w="1418" w:type="dxa"/>
            <w:tcBorders>
              <w:top w:val="single" w:sz="4" w:space="0" w:color="auto"/>
            </w:tcBorders>
            <w:vAlign w:val="center"/>
          </w:tcPr>
          <w:p w14:paraId="60833B0B" w14:textId="313E0C0C" w:rsidR="003F2676" w:rsidRDefault="003F2676" w:rsidP="003F2676">
            <w:pPr>
              <w:jc w:val="center"/>
              <w:rPr>
                <w:sz w:val="18"/>
                <w:szCs w:val="18"/>
              </w:rPr>
            </w:pPr>
            <w:r>
              <w:rPr>
                <w:sz w:val="18"/>
                <w:szCs w:val="18"/>
              </w:rPr>
              <w:t>Ne</w:t>
            </w:r>
          </w:p>
        </w:tc>
        <w:tc>
          <w:tcPr>
            <w:tcW w:w="992" w:type="dxa"/>
            <w:tcBorders>
              <w:top w:val="single" w:sz="4" w:space="0" w:color="auto"/>
            </w:tcBorders>
            <w:vAlign w:val="center"/>
          </w:tcPr>
          <w:p w14:paraId="257D07B7" w14:textId="3FFA8341" w:rsidR="003F2676" w:rsidRDefault="003F2676" w:rsidP="003F2676">
            <w:pPr>
              <w:jc w:val="center"/>
              <w:rPr>
                <w:sz w:val="18"/>
                <w:szCs w:val="18"/>
              </w:rPr>
            </w:pPr>
            <w:r>
              <w:rPr>
                <w:sz w:val="18"/>
                <w:szCs w:val="18"/>
              </w:rPr>
              <w:t>-</w:t>
            </w:r>
          </w:p>
        </w:tc>
        <w:tc>
          <w:tcPr>
            <w:tcW w:w="1559" w:type="dxa"/>
            <w:tcBorders>
              <w:top w:val="single" w:sz="4" w:space="0" w:color="auto"/>
            </w:tcBorders>
            <w:vAlign w:val="center"/>
          </w:tcPr>
          <w:p w14:paraId="489DAE7A" w14:textId="3ABD2A58" w:rsidR="003F2676" w:rsidRPr="00291C6F" w:rsidRDefault="003F2676" w:rsidP="003F2676">
            <w:pPr>
              <w:jc w:val="center"/>
              <w:rPr>
                <w:sz w:val="18"/>
                <w:szCs w:val="18"/>
              </w:rPr>
            </w:pPr>
            <w:r>
              <w:rPr>
                <w:sz w:val="18"/>
                <w:szCs w:val="18"/>
              </w:rPr>
              <w:t>-</w:t>
            </w:r>
          </w:p>
        </w:tc>
      </w:tr>
      <w:tr w:rsidR="003F2676" w:rsidRPr="00AD62E3" w14:paraId="0BD276A9" w14:textId="77777777" w:rsidTr="00887E20">
        <w:tc>
          <w:tcPr>
            <w:tcW w:w="1271" w:type="dxa"/>
            <w:vMerge/>
            <w:shd w:val="clear" w:color="auto" w:fill="DBDBDB" w:themeFill="accent3" w:themeFillTint="66"/>
          </w:tcPr>
          <w:p w14:paraId="40484A3D" w14:textId="77777777" w:rsidR="003F2676" w:rsidRPr="00712EF5" w:rsidRDefault="003F2676" w:rsidP="003F2676">
            <w:pPr>
              <w:jc w:val="both"/>
              <w:rPr>
                <w:sz w:val="18"/>
                <w:szCs w:val="18"/>
              </w:rPr>
            </w:pPr>
          </w:p>
        </w:tc>
        <w:tc>
          <w:tcPr>
            <w:tcW w:w="13608" w:type="dxa"/>
            <w:gridSpan w:val="11"/>
            <w:shd w:val="clear" w:color="auto" w:fill="F2F2F2" w:themeFill="background1" w:themeFillShade="F2"/>
          </w:tcPr>
          <w:p w14:paraId="6B726694" w14:textId="060588F1" w:rsidR="003F2676" w:rsidRDefault="003F2676" w:rsidP="003F2676">
            <w:pPr>
              <w:pStyle w:val="ListParagraph"/>
              <w:numPr>
                <w:ilvl w:val="0"/>
                <w:numId w:val="18"/>
              </w:numPr>
              <w:spacing w:before="40" w:after="40"/>
              <w:ind w:left="174" w:hanging="174"/>
              <w:jc w:val="both"/>
              <w:rPr>
                <w:b/>
                <w:bCs/>
                <w:sz w:val="18"/>
                <w:szCs w:val="18"/>
                <w:u w:val="single"/>
              </w:rPr>
            </w:pPr>
            <w:r>
              <w:rPr>
                <w:b/>
                <w:bCs/>
                <w:sz w:val="18"/>
                <w:szCs w:val="18"/>
                <w:u w:val="single"/>
              </w:rPr>
              <w:t>Palangos miesto</w:t>
            </w:r>
            <w:r w:rsidRPr="006824A6">
              <w:rPr>
                <w:b/>
                <w:bCs/>
                <w:sz w:val="18"/>
                <w:szCs w:val="18"/>
                <w:u w:val="single"/>
              </w:rPr>
              <w:t xml:space="preserve"> savivaldybė nedalyvauja regioninės pažangos priemonės veiklose. Paslaugų </w:t>
            </w:r>
            <w:r>
              <w:rPr>
                <w:b/>
                <w:bCs/>
                <w:sz w:val="18"/>
                <w:szCs w:val="18"/>
                <w:u w:val="single"/>
              </w:rPr>
              <w:t xml:space="preserve">užtikrinimą, </w:t>
            </w:r>
            <w:r w:rsidRPr="006824A6">
              <w:rPr>
                <w:b/>
                <w:bCs/>
                <w:sz w:val="18"/>
                <w:szCs w:val="18"/>
                <w:u w:val="single"/>
              </w:rPr>
              <w:t>plėtrą</w:t>
            </w:r>
            <w:r>
              <w:rPr>
                <w:b/>
                <w:bCs/>
                <w:sz w:val="18"/>
                <w:szCs w:val="18"/>
                <w:u w:val="single"/>
              </w:rPr>
              <w:t xml:space="preserve">, </w:t>
            </w:r>
            <w:r w:rsidRPr="006824A6">
              <w:rPr>
                <w:b/>
                <w:bCs/>
                <w:sz w:val="18"/>
                <w:szCs w:val="18"/>
                <w:u w:val="single"/>
              </w:rPr>
              <w:t xml:space="preserve">numato finansuoti savivaldybės ir (ar) kitomis lėšomis. </w:t>
            </w:r>
          </w:p>
          <w:p w14:paraId="36347626" w14:textId="77777777" w:rsidR="003F2676" w:rsidRDefault="003F2676" w:rsidP="003F2676">
            <w:pPr>
              <w:pStyle w:val="ListParagraph"/>
              <w:numPr>
                <w:ilvl w:val="0"/>
                <w:numId w:val="18"/>
              </w:numPr>
              <w:spacing w:before="40" w:after="40"/>
              <w:ind w:left="174" w:hanging="174"/>
              <w:jc w:val="both"/>
              <w:rPr>
                <w:sz w:val="18"/>
                <w:szCs w:val="18"/>
              </w:rPr>
            </w:pPr>
            <w:r w:rsidRPr="00DE2960">
              <w:rPr>
                <w:sz w:val="18"/>
                <w:szCs w:val="18"/>
              </w:rPr>
              <w:t>Paliatyvios pagalbos paslaugos Palangoje teikiamos VšĮ Klaipėdos universiteto ligoninė</w:t>
            </w:r>
            <w:r>
              <w:rPr>
                <w:sz w:val="18"/>
                <w:szCs w:val="18"/>
              </w:rPr>
              <w:t xml:space="preserve">s filiale (Klaipėdos pl. 76, Palanga), Paliatyvios pagalbos skyriuje. Šiuo metu skyriaus plėtra nenumatoma. </w:t>
            </w:r>
          </w:p>
          <w:p w14:paraId="4B8C4C79" w14:textId="77777777" w:rsidR="003F2676" w:rsidRDefault="003F2676" w:rsidP="003F2676">
            <w:pPr>
              <w:pStyle w:val="ListParagraph"/>
              <w:numPr>
                <w:ilvl w:val="0"/>
                <w:numId w:val="18"/>
              </w:numPr>
              <w:spacing w:before="40" w:after="40"/>
              <w:ind w:left="174" w:hanging="174"/>
              <w:jc w:val="both"/>
              <w:rPr>
                <w:sz w:val="18"/>
                <w:szCs w:val="18"/>
              </w:rPr>
            </w:pPr>
            <w:r>
              <w:rPr>
                <w:sz w:val="18"/>
                <w:szCs w:val="18"/>
              </w:rPr>
              <w:t>D</w:t>
            </w:r>
            <w:r w:rsidRPr="0004125F">
              <w:rPr>
                <w:sz w:val="18"/>
                <w:szCs w:val="18"/>
              </w:rPr>
              <w:t>emencija sergančių asmenų stacionarin</w:t>
            </w:r>
            <w:r>
              <w:rPr>
                <w:sz w:val="18"/>
                <w:szCs w:val="18"/>
              </w:rPr>
              <w:t>ės</w:t>
            </w:r>
            <w:r w:rsidRPr="0004125F">
              <w:rPr>
                <w:sz w:val="18"/>
                <w:szCs w:val="18"/>
              </w:rPr>
              <w:t xml:space="preserve"> priežiū</w:t>
            </w:r>
            <w:r>
              <w:rPr>
                <w:sz w:val="18"/>
                <w:szCs w:val="18"/>
              </w:rPr>
              <w:t xml:space="preserve">ros-globos paslaugos teikiamos Palangos miesto globos namuose. Šiuo metu plėtros darbai nenumatomi. </w:t>
            </w:r>
          </w:p>
          <w:p w14:paraId="2058DAE6" w14:textId="2B436990" w:rsidR="003F2676" w:rsidRPr="00DE2960" w:rsidRDefault="003F2676" w:rsidP="003F2676">
            <w:pPr>
              <w:pStyle w:val="ListParagraph"/>
              <w:numPr>
                <w:ilvl w:val="0"/>
                <w:numId w:val="18"/>
              </w:numPr>
              <w:spacing w:before="40" w:after="40"/>
              <w:ind w:left="174" w:hanging="174"/>
              <w:jc w:val="both"/>
              <w:rPr>
                <w:sz w:val="18"/>
                <w:szCs w:val="18"/>
              </w:rPr>
            </w:pPr>
            <w:r>
              <w:rPr>
                <w:sz w:val="18"/>
                <w:szCs w:val="18"/>
              </w:rPr>
              <w:t>Palangos mieste</w:t>
            </w:r>
            <w:r w:rsidRPr="00DE2960">
              <w:rPr>
                <w:sz w:val="18"/>
                <w:szCs w:val="18"/>
              </w:rPr>
              <w:t xml:space="preserve"> planuojama finansuoti </w:t>
            </w:r>
            <w:r>
              <w:rPr>
                <w:sz w:val="18"/>
                <w:szCs w:val="18"/>
              </w:rPr>
              <w:t>1</w:t>
            </w:r>
            <w:r w:rsidRPr="00DE2960">
              <w:rPr>
                <w:sz w:val="18"/>
                <w:szCs w:val="18"/>
              </w:rPr>
              <w:t xml:space="preserve"> ASPN specialistų komand</w:t>
            </w:r>
            <w:r>
              <w:rPr>
                <w:sz w:val="18"/>
                <w:szCs w:val="18"/>
              </w:rPr>
              <w:t>ą</w:t>
            </w:r>
            <w:r w:rsidRPr="00DE2960">
              <w:rPr>
                <w:sz w:val="18"/>
                <w:szCs w:val="18"/>
              </w:rPr>
              <w:t xml:space="preserve"> (pateikta paraiška pagal pažangos priemonės Nr. 11-002-02-11-01 „Gerinti sveikatos priežiūros paslaugų kokybę ir prieinamumą“ veiklą „Mobilių komandų aprūpinimas įranga ir transporto priemonėmis“). </w:t>
            </w:r>
            <w:r>
              <w:rPr>
                <w:sz w:val="18"/>
                <w:szCs w:val="18"/>
              </w:rPr>
              <w:t xml:space="preserve">Paslaugą teiks </w:t>
            </w:r>
            <w:r w:rsidRPr="00BE780A">
              <w:rPr>
                <w:sz w:val="18"/>
                <w:szCs w:val="18"/>
              </w:rPr>
              <w:t>VšĮ Palangos asmens sveikatos priežiūros centras</w:t>
            </w:r>
            <w:r>
              <w:rPr>
                <w:sz w:val="18"/>
                <w:szCs w:val="18"/>
              </w:rPr>
              <w:t xml:space="preserve">. </w:t>
            </w:r>
          </w:p>
        </w:tc>
      </w:tr>
      <w:tr w:rsidR="003F2676" w:rsidRPr="00AD62E3" w14:paraId="683C0ABE" w14:textId="77777777" w:rsidTr="00BB68C9">
        <w:tc>
          <w:tcPr>
            <w:tcW w:w="1271" w:type="dxa"/>
            <w:vMerge/>
            <w:shd w:val="clear" w:color="auto" w:fill="DBDBDB" w:themeFill="accent3" w:themeFillTint="66"/>
          </w:tcPr>
          <w:p w14:paraId="44BF2353" w14:textId="77777777" w:rsidR="003F2676" w:rsidRPr="00712EF5" w:rsidRDefault="003F2676" w:rsidP="003F2676">
            <w:pPr>
              <w:jc w:val="both"/>
              <w:rPr>
                <w:sz w:val="18"/>
                <w:szCs w:val="18"/>
              </w:rPr>
            </w:pPr>
          </w:p>
        </w:tc>
        <w:tc>
          <w:tcPr>
            <w:tcW w:w="1559" w:type="dxa"/>
            <w:vMerge w:val="restart"/>
            <w:shd w:val="clear" w:color="auto" w:fill="F2F2F2" w:themeFill="background1" w:themeFillShade="F2"/>
          </w:tcPr>
          <w:p w14:paraId="73BAF17A" w14:textId="37F4F75B" w:rsidR="003F2676" w:rsidRPr="00D066BE" w:rsidRDefault="003F2676" w:rsidP="003F2676">
            <w:pPr>
              <w:spacing w:before="120"/>
              <w:rPr>
                <w:b/>
                <w:bCs/>
                <w:i/>
                <w:iCs/>
                <w:sz w:val="18"/>
                <w:szCs w:val="18"/>
              </w:rPr>
            </w:pPr>
            <w:r w:rsidRPr="00D066BE">
              <w:rPr>
                <w:b/>
                <w:bCs/>
                <w:i/>
                <w:iCs/>
                <w:sz w:val="18"/>
                <w:szCs w:val="18"/>
              </w:rPr>
              <w:t>Skuodo r. sav.</w:t>
            </w:r>
          </w:p>
        </w:tc>
        <w:tc>
          <w:tcPr>
            <w:tcW w:w="1985" w:type="dxa"/>
          </w:tcPr>
          <w:p w14:paraId="4D4E487C" w14:textId="77777777" w:rsidR="003F2676" w:rsidRDefault="003F2676" w:rsidP="003F2676">
            <w:pPr>
              <w:rPr>
                <w:sz w:val="18"/>
                <w:szCs w:val="18"/>
              </w:rPr>
            </w:pPr>
            <w:r w:rsidRPr="00A24171">
              <w:rPr>
                <w:sz w:val="18"/>
                <w:szCs w:val="18"/>
              </w:rPr>
              <w:t>VšĮ Skuodo globos namai</w:t>
            </w:r>
          </w:p>
          <w:p w14:paraId="65CEDCB7" w14:textId="5083D226" w:rsidR="003F2676" w:rsidRPr="00712EF5" w:rsidRDefault="003F2676" w:rsidP="003F2676">
            <w:pPr>
              <w:rPr>
                <w:sz w:val="18"/>
                <w:szCs w:val="18"/>
              </w:rPr>
            </w:pPr>
            <w:r>
              <w:rPr>
                <w:sz w:val="18"/>
                <w:szCs w:val="18"/>
              </w:rPr>
              <w:t>(privati įstaiga)</w:t>
            </w:r>
          </w:p>
        </w:tc>
        <w:tc>
          <w:tcPr>
            <w:tcW w:w="1276" w:type="dxa"/>
            <w:vAlign w:val="center"/>
          </w:tcPr>
          <w:p w14:paraId="4BF63B03" w14:textId="4CF027DE" w:rsidR="003F2676" w:rsidRPr="00712EF5" w:rsidRDefault="003F2676" w:rsidP="003F2676">
            <w:pPr>
              <w:jc w:val="center"/>
              <w:rPr>
                <w:sz w:val="18"/>
                <w:szCs w:val="18"/>
              </w:rPr>
            </w:pPr>
            <w:r>
              <w:rPr>
                <w:sz w:val="18"/>
                <w:szCs w:val="18"/>
              </w:rPr>
              <w:t>-</w:t>
            </w:r>
          </w:p>
        </w:tc>
        <w:tc>
          <w:tcPr>
            <w:tcW w:w="1001" w:type="dxa"/>
            <w:gridSpan w:val="2"/>
            <w:vAlign w:val="center"/>
          </w:tcPr>
          <w:p w14:paraId="4042B676" w14:textId="34364AB0" w:rsidR="003F2676" w:rsidRPr="00712EF5" w:rsidRDefault="003F2676" w:rsidP="003F2676">
            <w:pPr>
              <w:jc w:val="center"/>
              <w:rPr>
                <w:sz w:val="18"/>
                <w:szCs w:val="18"/>
              </w:rPr>
            </w:pPr>
            <w:r>
              <w:rPr>
                <w:sz w:val="18"/>
                <w:szCs w:val="18"/>
              </w:rPr>
              <w:t>-</w:t>
            </w:r>
          </w:p>
        </w:tc>
        <w:tc>
          <w:tcPr>
            <w:tcW w:w="1267" w:type="dxa"/>
            <w:vAlign w:val="center"/>
          </w:tcPr>
          <w:p w14:paraId="5A5E9493" w14:textId="21DC1004" w:rsidR="003F2676" w:rsidRPr="00712EF5" w:rsidRDefault="003F2676" w:rsidP="003F2676">
            <w:pPr>
              <w:jc w:val="center"/>
              <w:rPr>
                <w:sz w:val="18"/>
                <w:szCs w:val="18"/>
              </w:rPr>
            </w:pPr>
            <w:r>
              <w:rPr>
                <w:sz w:val="18"/>
                <w:szCs w:val="18"/>
              </w:rPr>
              <w:t>-</w:t>
            </w:r>
          </w:p>
        </w:tc>
        <w:tc>
          <w:tcPr>
            <w:tcW w:w="1275" w:type="dxa"/>
            <w:vAlign w:val="center"/>
          </w:tcPr>
          <w:p w14:paraId="79769EB8" w14:textId="67725649" w:rsidR="003F2676" w:rsidRPr="00712EF5" w:rsidRDefault="003F2676" w:rsidP="003F2676">
            <w:pPr>
              <w:jc w:val="center"/>
              <w:rPr>
                <w:sz w:val="18"/>
                <w:szCs w:val="18"/>
              </w:rPr>
            </w:pPr>
            <w:r>
              <w:rPr>
                <w:sz w:val="18"/>
                <w:szCs w:val="18"/>
              </w:rPr>
              <w:t>32</w:t>
            </w:r>
          </w:p>
        </w:tc>
        <w:tc>
          <w:tcPr>
            <w:tcW w:w="1276" w:type="dxa"/>
            <w:vAlign w:val="center"/>
          </w:tcPr>
          <w:p w14:paraId="56B3F872" w14:textId="47EFF83B" w:rsidR="003F2676" w:rsidRPr="00712EF5" w:rsidRDefault="003F2676" w:rsidP="003F2676">
            <w:pPr>
              <w:jc w:val="center"/>
              <w:rPr>
                <w:sz w:val="18"/>
                <w:szCs w:val="18"/>
              </w:rPr>
            </w:pPr>
            <w:r>
              <w:rPr>
                <w:sz w:val="18"/>
                <w:szCs w:val="18"/>
              </w:rPr>
              <w:t>32</w:t>
            </w:r>
          </w:p>
        </w:tc>
        <w:tc>
          <w:tcPr>
            <w:tcW w:w="1418" w:type="dxa"/>
            <w:vAlign w:val="center"/>
          </w:tcPr>
          <w:p w14:paraId="514F1424" w14:textId="4A3FE8A5" w:rsidR="003F2676" w:rsidRPr="00712EF5" w:rsidRDefault="003F2676" w:rsidP="003F2676">
            <w:pPr>
              <w:jc w:val="center"/>
              <w:rPr>
                <w:sz w:val="18"/>
                <w:szCs w:val="18"/>
              </w:rPr>
            </w:pPr>
            <w:r>
              <w:rPr>
                <w:sz w:val="18"/>
                <w:szCs w:val="18"/>
              </w:rPr>
              <w:t>Taip</w:t>
            </w:r>
          </w:p>
        </w:tc>
        <w:tc>
          <w:tcPr>
            <w:tcW w:w="992" w:type="dxa"/>
            <w:vAlign w:val="center"/>
          </w:tcPr>
          <w:p w14:paraId="61C4840A" w14:textId="55A584D5" w:rsidR="003F2676" w:rsidRPr="00712EF5" w:rsidRDefault="003F2676" w:rsidP="003F2676">
            <w:pPr>
              <w:jc w:val="center"/>
              <w:rPr>
                <w:sz w:val="18"/>
                <w:szCs w:val="18"/>
              </w:rPr>
            </w:pPr>
            <w:r>
              <w:rPr>
                <w:sz w:val="18"/>
                <w:szCs w:val="18"/>
              </w:rPr>
              <w:t>-</w:t>
            </w:r>
          </w:p>
        </w:tc>
        <w:tc>
          <w:tcPr>
            <w:tcW w:w="1559" w:type="dxa"/>
            <w:vAlign w:val="center"/>
          </w:tcPr>
          <w:p w14:paraId="4B0A611A" w14:textId="49E5B88B" w:rsidR="003F2676" w:rsidRPr="00712EF5" w:rsidRDefault="003F2676" w:rsidP="003F2676">
            <w:pPr>
              <w:jc w:val="center"/>
              <w:rPr>
                <w:sz w:val="18"/>
                <w:szCs w:val="18"/>
              </w:rPr>
            </w:pPr>
            <w:r>
              <w:rPr>
                <w:sz w:val="18"/>
                <w:szCs w:val="18"/>
              </w:rPr>
              <w:t>-</w:t>
            </w:r>
          </w:p>
        </w:tc>
      </w:tr>
      <w:tr w:rsidR="003F2676" w:rsidRPr="00AD62E3" w14:paraId="199E732A" w14:textId="77777777" w:rsidTr="00BB68C9">
        <w:tc>
          <w:tcPr>
            <w:tcW w:w="1271" w:type="dxa"/>
            <w:vMerge/>
            <w:shd w:val="clear" w:color="auto" w:fill="DBDBDB" w:themeFill="accent3" w:themeFillTint="66"/>
          </w:tcPr>
          <w:p w14:paraId="1AA7E073"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55A6DE6" w14:textId="77777777" w:rsidR="003F2676" w:rsidRPr="00D066BE" w:rsidRDefault="003F2676" w:rsidP="003F2676">
            <w:pPr>
              <w:rPr>
                <w:b/>
                <w:bCs/>
                <w:i/>
                <w:iCs/>
                <w:sz w:val="18"/>
                <w:szCs w:val="18"/>
              </w:rPr>
            </w:pPr>
          </w:p>
        </w:tc>
        <w:tc>
          <w:tcPr>
            <w:tcW w:w="1985" w:type="dxa"/>
          </w:tcPr>
          <w:p w14:paraId="33586716" w14:textId="77777777" w:rsidR="003F2676" w:rsidRDefault="003F2676" w:rsidP="003F2676">
            <w:pPr>
              <w:rPr>
                <w:sz w:val="18"/>
                <w:szCs w:val="18"/>
              </w:rPr>
            </w:pPr>
            <w:r w:rsidRPr="00A24171">
              <w:rPr>
                <w:sz w:val="18"/>
                <w:szCs w:val="18"/>
              </w:rPr>
              <w:t>VšĮ Ylakių globos namai</w:t>
            </w:r>
          </w:p>
          <w:p w14:paraId="6936ED63" w14:textId="6DF11B55" w:rsidR="003F2676" w:rsidRPr="00A24171" w:rsidRDefault="003F2676" w:rsidP="003F2676">
            <w:pPr>
              <w:rPr>
                <w:sz w:val="18"/>
                <w:szCs w:val="18"/>
              </w:rPr>
            </w:pPr>
            <w:r>
              <w:rPr>
                <w:sz w:val="18"/>
                <w:szCs w:val="18"/>
              </w:rPr>
              <w:t>(privati įstaiga)</w:t>
            </w:r>
          </w:p>
        </w:tc>
        <w:tc>
          <w:tcPr>
            <w:tcW w:w="1276" w:type="dxa"/>
            <w:vAlign w:val="center"/>
          </w:tcPr>
          <w:p w14:paraId="7B3DF130" w14:textId="111190AB" w:rsidR="003F2676" w:rsidRDefault="003F2676" w:rsidP="003F2676">
            <w:pPr>
              <w:jc w:val="center"/>
              <w:rPr>
                <w:sz w:val="18"/>
                <w:szCs w:val="18"/>
              </w:rPr>
            </w:pPr>
            <w:r>
              <w:rPr>
                <w:sz w:val="18"/>
                <w:szCs w:val="18"/>
              </w:rPr>
              <w:t>-</w:t>
            </w:r>
          </w:p>
        </w:tc>
        <w:tc>
          <w:tcPr>
            <w:tcW w:w="1001" w:type="dxa"/>
            <w:gridSpan w:val="2"/>
            <w:vAlign w:val="center"/>
          </w:tcPr>
          <w:p w14:paraId="125AB2CE" w14:textId="69E7B8A6" w:rsidR="003F2676" w:rsidRDefault="003F2676" w:rsidP="003F2676">
            <w:pPr>
              <w:jc w:val="center"/>
              <w:rPr>
                <w:sz w:val="18"/>
                <w:szCs w:val="18"/>
              </w:rPr>
            </w:pPr>
            <w:r>
              <w:rPr>
                <w:sz w:val="18"/>
                <w:szCs w:val="18"/>
              </w:rPr>
              <w:t>-</w:t>
            </w:r>
          </w:p>
        </w:tc>
        <w:tc>
          <w:tcPr>
            <w:tcW w:w="1267" w:type="dxa"/>
            <w:vAlign w:val="center"/>
          </w:tcPr>
          <w:p w14:paraId="3C8A3FC2" w14:textId="0161FEB8" w:rsidR="003F2676" w:rsidRDefault="003F2676" w:rsidP="003F2676">
            <w:pPr>
              <w:jc w:val="center"/>
              <w:rPr>
                <w:sz w:val="18"/>
                <w:szCs w:val="18"/>
              </w:rPr>
            </w:pPr>
            <w:r>
              <w:rPr>
                <w:sz w:val="18"/>
                <w:szCs w:val="18"/>
              </w:rPr>
              <w:t>-</w:t>
            </w:r>
          </w:p>
        </w:tc>
        <w:tc>
          <w:tcPr>
            <w:tcW w:w="1275" w:type="dxa"/>
            <w:vAlign w:val="center"/>
          </w:tcPr>
          <w:p w14:paraId="1EBCD4CA" w14:textId="64BD0A24" w:rsidR="003F2676" w:rsidRDefault="003F2676" w:rsidP="003F2676">
            <w:pPr>
              <w:jc w:val="center"/>
              <w:rPr>
                <w:sz w:val="18"/>
                <w:szCs w:val="18"/>
              </w:rPr>
            </w:pPr>
            <w:r>
              <w:rPr>
                <w:sz w:val="18"/>
                <w:szCs w:val="18"/>
              </w:rPr>
              <w:t>34</w:t>
            </w:r>
          </w:p>
        </w:tc>
        <w:tc>
          <w:tcPr>
            <w:tcW w:w="1276" w:type="dxa"/>
            <w:vAlign w:val="center"/>
          </w:tcPr>
          <w:p w14:paraId="4D3BFEA8" w14:textId="040EA735" w:rsidR="003F2676" w:rsidRDefault="003F2676" w:rsidP="003F2676">
            <w:pPr>
              <w:jc w:val="center"/>
              <w:rPr>
                <w:sz w:val="18"/>
                <w:szCs w:val="18"/>
              </w:rPr>
            </w:pPr>
            <w:r>
              <w:rPr>
                <w:sz w:val="18"/>
                <w:szCs w:val="18"/>
              </w:rPr>
              <w:t>-</w:t>
            </w:r>
          </w:p>
        </w:tc>
        <w:tc>
          <w:tcPr>
            <w:tcW w:w="1418" w:type="dxa"/>
            <w:vAlign w:val="center"/>
          </w:tcPr>
          <w:p w14:paraId="11A5527E" w14:textId="4FEE90EE" w:rsidR="003F2676" w:rsidRPr="00A24171" w:rsidRDefault="003F2676" w:rsidP="003F2676">
            <w:pPr>
              <w:jc w:val="center"/>
              <w:rPr>
                <w:sz w:val="18"/>
                <w:szCs w:val="18"/>
              </w:rPr>
            </w:pPr>
            <w:r>
              <w:rPr>
                <w:sz w:val="18"/>
                <w:szCs w:val="18"/>
              </w:rPr>
              <w:t>Ne</w:t>
            </w:r>
          </w:p>
        </w:tc>
        <w:tc>
          <w:tcPr>
            <w:tcW w:w="992" w:type="dxa"/>
            <w:vAlign w:val="center"/>
          </w:tcPr>
          <w:p w14:paraId="0E5A6EFD" w14:textId="413143AB" w:rsidR="003F2676" w:rsidRDefault="003F2676" w:rsidP="003F2676">
            <w:pPr>
              <w:jc w:val="center"/>
              <w:rPr>
                <w:sz w:val="18"/>
                <w:szCs w:val="18"/>
              </w:rPr>
            </w:pPr>
            <w:r>
              <w:rPr>
                <w:sz w:val="18"/>
                <w:szCs w:val="18"/>
              </w:rPr>
              <w:t>-</w:t>
            </w:r>
          </w:p>
        </w:tc>
        <w:tc>
          <w:tcPr>
            <w:tcW w:w="1559" w:type="dxa"/>
            <w:vAlign w:val="center"/>
          </w:tcPr>
          <w:p w14:paraId="3E6090C4" w14:textId="19FDBF6E" w:rsidR="003F2676" w:rsidRDefault="003F2676" w:rsidP="003F2676">
            <w:pPr>
              <w:jc w:val="center"/>
              <w:rPr>
                <w:sz w:val="18"/>
                <w:szCs w:val="18"/>
              </w:rPr>
            </w:pPr>
            <w:r>
              <w:rPr>
                <w:sz w:val="18"/>
                <w:szCs w:val="18"/>
              </w:rPr>
              <w:t>-</w:t>
            </w:r>
          </w:p>
        </w:tc>
      </w:tr>
      <w:tr w:rsidR="003F2676" w:rsidRPr="00AD62E3" w14:paraId="2AB32B4E" w14:textId="77777777" w:rsidTr="00BB68C9">
        <w:tc>
          <w:tcPr>
            <w:tcW w:w="1271" w:type="dxa"/>
            <w:vMerge/>
            <w:shd w:val="clear" w:color="auto" w:fill="DBDBDB" w:themeFill="accent3" w:themeFillTint="66"/>
          </w:tcPr>
          <w:p w14:paraId="1C3CD5CA"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64E2670B" w14:textId="77777777" w:rsidR="003F2676" w:rsidRPr="00D066BE" w:rsidRDefault="003F2676" w:rsidP="003F2676">
            <w:pPr>
              <w:rPr>
                <w:b/>
                <w:bCs/>
                <w:i/>
                <w:iCs/>
                <w:sz w:val="18"/>
                <w:szCs w:val="18"/>
              </w:rPr>
            </w:pPr>
          </w:p>
        </w:tc>
        <w:tc>
          <w:tcPr>
            <w:tcW w:w="1985" w:type="dxa"/>
          </w:tcPr>
          <w:p w14:paraId="3EB4A7E0" w14:textId="77777777" w:rsidR="003F2676" w:rsidRPr="00BC44E8" w:rsidRDefault="003F2676" w:rsidP="003F2676">
            <w:pPr>
              <w:rPr>
                <w:sz w:val="18"/>
                <w:szCs w:val="18"/>
              </w:rPr>
            </w:pPr>
            <w:r w:rsidRPr="00BC44E8">
              <w:rPr>
                <w:sz w:val="18"/>
                <w:szCs w:val="18"/>
              </w:rPr>
              <w:t>VšĮ Skuodo pirminės sveikatos priežiūros centro Slaugos ir palaikomojo gydymo skyrius</w:t>
            </w:r>
          </w:p>
          <w:p w14:paraId="5C9807D5" w14:textId="2E517E8F" w:rsidR="003F2676" w:rsidRPr="00BC44E8" w:rsidRDefault="003F2676" w:rsidP="003F2676">
            <w:pPr>
              <w:rPr>
                <w:sz w:val="18"/>
                <w:szCs w:val="18"/>
              </w:rPr>
            </w:pPr>
            <w:r w:rsidRPr="00BC44E8">
              <w:rPr>
                <w:sz w:val="18"/>
                <w:szCs w:val="18"/>
              </w:rPr>
              <w:t>(savivaldybės įstaiga)</w:t>
            </w:r>
          </w:p>
        </w:tc>
        <w:tc>
          <w:tcPr>
            <w:tcW w:w="1276" w:type="dxa"/>
            <w:vAlign w:val="center"/>
          </w:tcPr>
          <w:p w14:paraId="4F71535D" w14:textId="22B440D0" w:rsidR="003F2676" w:rsidRPr="00BC44E8" w:rsidRDefault="003F2676" w:rsidP="003F2676">
            <w:pPr>
              <w:jc w:val="center"/>
              <w:rPr>
                <w:sz w:val="18"/>
                <w:szCs w:val="18"/>
              </w:rPr>
            </w:pPr>
            <w:r w:rsidRPr="00BC44E8">
              <w:rPr>
                <w:sz w:val="18"/>
                <w:szCs w:val="18"/>
              </w:rPr>
              <w:t>-</w:t>
            </w:r>
          </w:p>
        </w:tc>
        <w:tc>
          <w:tcPr>
            <w:tcW w:w="1001" w:type="dxa"/>
            <w:gridSpan w:val="2"/>
            <w:vAlign w:val="center"/>
          </w:tcPr>
          <w:p w14:paraId="49980095" w14:textId="782741E0" w:rsidR="003F2676" w:rsidRPr="00BC44E8" w:rsidRDefault="003F2676" w:rsidP="003F2676">
            <w:pPr>
              <w:jc w:val="center"/>
              <w:rPr>
                <w:sz w:val="18"/>
                <w:szCs w:val="18"/>
              </w:rPr>
            </w:pPr>
            <w:r w:rsidRPr="00BC44E8">
              <w:rPr>
                <w:sz w:val="18"/>
                <w:szCs w:val="18"/>
              </w:rPr>
              <w:t>-</w:t>
            </w:r>
          </w:p>
        </w:tc>
        <w:tc>
          <w:tcPr>
            <w:tcW w:w="1267" w:type="dxa"/>
            <w:vAlign w:val="center"/>
          </w:tcPr>
          <w:p w14:paraId="675B4040" w14:textId="1517382C" w:rsidR="003F2676" w:rsidRPr="00BC44E8" w:rsidRDefault="003F2676" w:rsidP="003F2676">
            <w:pPr>
              <w:jc w:val="center"/>
              <w:rPr>
                <w:sz w:val="18"/>
                <w:szCs w:val="18"/>
              </w:rPr>
            </w:pPr>
            <w:r w:rsidRPr="00BC44E8">
              <w:rPr>
                <w:sz w:val="18"/>
                <w:szCs w:val="18"/>
              </w:rPr>
              <w:t>-</w:t>
            </w:r>
          </w:p>
        </w:tc>
        <w:tc>
          <w:tcPr>
            <w:tcW w:w="1275" w:type="dxa"/>
            <w:vAlign w:val="center"/>
          </w:tcPr>
          <w:p w14:paraId="32BCB536" w14:textId="36D2A4F6" w:rsidR="003F2676" w:rsidRPr="00BC44E8" w:rsidRDefault="003F2676" w:rsidP="003F2676">
            <w:pPr>
              <w:jc w:val="center"/>
              <w:rPr>
                <w:sz w:val="18"/>
                <w:szCs w:val="18"/>
              </w:rPr>
            </w:pPr>
            <w:r w:rsidRPr="00BC44E8">
              <w:rPr>
                <w:sz w:val="18"/>
                <w:szCs w:val="18"/>
              </w:rPr>
              <w:t>-</w:t>
            </w:r>
          </w:p>
        </w:tc>
        <w:tc>
          <w:tcPr>
            <w:tcW w:w="1276" w:type="dxa"/>
            <w:vAlign w:val="center"/>
          </w:tcPr>
          <w:p w14:paraId="0C80A9EB" w14:textId="4A0F34F4" w:rsidR="003F2676" w:rsidRPr="00BC44E8" w:rsidRDefault="003F2676" w:rsidP="003F2676">
            <w:pPr>
              <w:jc w:val="center"/>
              <w:rPr>
                <w:sz w:val="18"/>
                <w:szCs w:val="18"/>
              </w:rPr>
            </w:pPr>
            <w:r w:rsidRPr="00BC44E8">
              <w:rPr>
                <w:sz w:val="18"/>
                <w:szCs w:val="18"/>
              </w:rPr>
              <w:t>-</w:t>
            </w:r>
          </w:p>
        </w:tc>
        <w:tc>
          <w:tcPr>
            <w:tcW w:w="1418" w:type="dxa"/>
            <w:vAlign w:val="center"/>
          </w:tcPr>
          <w:p w14:paraId="3F0352EB" w14:textId="3D24C1BB" w:rsidR="003F2676" w:rsidRPr="00BC44E8" w:rsidRDefault="003F2676" w:rsidP="003F2676">
            <w:pPr>
              <w:jc w:val="center"/>
              <w:rPr>
                <w:sz w:val="18"/>
                <w:szCs w:val="18"/>
              </w:rPr>
            </w:pPr>
            <w:r w:rsidRPr="00BC44E8">
              <w:rPr>
                <w:sz w:val="18"/>
                <w:szCs w:val="18"/>
              </w:rPr>
              <w:t xml:space="preserve">Ne </w:t>
            </w:r>
          </w:p>
        </w:tc>
        <w:tc>
          <w:tcPr>
            <w:tcW w:w="992" w:type="dxa"/>
            <w:vAlign w:val="center"/>
          </w:tcPr>
          <w:p w14:paraId="7D90E433" w14:textId="3C65062C" w:rsidR="003F2676" w:rsidRPr="00BC44E8" w:rsidRDefault="003F2676" w:rsidP="003F2676">
            <w:pPr>
              <w:jc w:val="center"/>
              <w:rPr>
                <w:sz w:val="18"/>
                <w:szCs w:val="18"/>
              </w:rPr>
            </w:pPr>
            <w:r w:rsidRPr="00BC44E8">
              <w:rPr>
                <w:sz w:val="18"/>
                <w:szCs w:val="18"/>
              </w:rPr>
              <w:t>257</w:t>
            </w:r>
          </w:p>
        </w:tc>
        <w:tc>
          <w:tcPr>
            <w:tcW w:w="1559" w:type="dxa"/>
          </w:tcPr>
          <w:p w14:paraId="67A0E323" w14:textId="7CDB0C4D" w:rsidR="003F2676" w:rsidRPr="00BC44E8" w:rsidRDefault="003F2676" w:rsidP="003F2676">
            <w:pPr>
              <w:pStyle w:val="ListParagraph"/>
              <w:numPr>
                <w:ilvl w:val="0"/>
                <w:numId w:val="14"/>
              </w:numPr>
              <w:ind w:left="176" w:hanging="176"/>
              <w:rPr>
                <w:sz w:val="18"/>
                <w:szCs w:val="18"/>
              </w:rPr>
            </w:pPr>
            <w:r w:rsidRPr="00BC44E8">
              <w:rPr>
                <w:sz w:val="18"/>
                <w:szCs w:val="18"/>
              </w:rPr>
              <w:t>1</w:t>
            </w:r>
            <w:r w:rsidR="00D3719B" w:rsidRPr="00BC44E8">
              <w:rPr>
                <w:sz w:val="18"/>
                <w:szCs w:val="18"/>
              </w:rPr>
              <w:t>1</w:t>
            </w:r>
            <w:r w:rsidRPr="00BC44E8">
              <w:rPr>
                <w:sz w:val="18"/>
                <w:szCs w:val="18"/>
              </w:rPr>
              <w:t xml:space="preserve"> bendrosios praktikos slaugytojų</w:t>
            </w:r>
            <w:r w:rsidR="00D3719B" w:rsidRPr="00BC44E8">
              <w:rPr>
                <w:sz w:val="18"/>
                <w:szCs w:val="18"/>
              </w:rPr>
              <w:t xml:space="preserve"> (5,65 etato)</w:t>
            </w:r>
            <w:r w:rsidRPr="00BC44E8">
              <w:rPr>
                <w:sz w:val="18"/>
                <w:szCs w:val="18"/>
              </w:rPr>
              <w:t>.</w:t>
            </w:r>
          </w:p>
          <w:p w14:paraId="292A016B" w14:textId="586434E0" w:rsidR="003F2676" w:rsidRPr="00BC44E8" w:rsidRDefault="003F2676" w:rsidP="003F2676">
            <w:pPr>
              <w:pStyle w:val="ListParagraph"/>
              <w:numPr>
                <w:ilvl w:val="0"/>
                <w:numId w:val="14"/>
              </w:numPr>
              <w:ind w:left="176" w:hanging="176"/>
              <w:rPr>
                <w:sz w:val="18"/>
                <w:szCs w:val="18"/>
              </w:rPr>
            </w:pPr>
            <w:r w:rsidRPr="00BC44E8">
              <w:rPr>
                <w:sz w:val="18"/>
                <w:szCs w:val="18"/>
              </w:rPr>
              <w:t>2 slaugytojo padėjėjai</w:t>
            </w:r>
            <w:r w:rsidR="00BC44E8" w:rsidRPr="00BC44E8">
              <w:rPr>
                <w:sz w:val="18"/>
                <w:szCs w:val="18"/>
              </w:rPr>
              <w:t xml:space="preserve"> (2 etatai)</w:t>
            </w:r>
            <w:r w:rsidRPr="00BC44E8">
              <w:rPr>
                <w:sz w:val="18"/>
                <w:szCs w:val="18"/>
              </w:rPr>
              <w:t>.</w:t>
            </w:r>
          </w:p>
          <w:p w14:paraId="4B6AEB20" w14:textId="77777777" w:rsidR="003F2676" w:rsidRPr="00BC44E8" w:rsidRDefault="003F2676" w:rsidP="003F2676">
            <w:pPr>
              <w:pStyle w:val="ListParagraph"/>
              <w:numPr>
                <w:ilvl w:val="0"/>
                <w:numId w:val="14"/>
              </w:numPr>
              <w:ind w:left="176" w:hanging="176"/>
              <w:rPr>
                <w:sz w:val="18"/>
                <w:szCs w:val="18"/>
              </w:rPr>
            </w:pPr>
            <w:r w:rsidRPr="00BC44E8">
              <w:rPr>
                <w:sz w:val="18"/>
                <w:szCs w:val="18"/>
              </w:rPr>
              <w:t>1 kinezitera-</w:t>
            </w:r>
          </w:p>
          <w:p w14:paraId="7CBCAEE9" w14:textId="5951D456" w:rsidR="003F2676" w:rsidRPr="00BC44E8" w:rsidRDefault="00BC44E8" w:rsidP="003F2676">
            <w:pPr>
              <w:pStyle w:val="ListParagraph"/>
              <w:ind w:left="176"/>
              <w:rPr>
                <w:sz w:val="18"/>
                <w:szCs w:val="18"/>
              </w:rPr>
            </w:pPr>
            <w:r w:rsidRPr="00BC44E8">
              <w:rPr>
                <w:sz w:val="18"/>
                <w:szCs w:val="18"/>
              </w:rPr>
              <w:t>P</w:t>
            </w:r>
            <w:r w:rsidR="003F2676" w:rsidRPr="00BC44E8">
              <w:rPr>
                <w:sz w:val="18"/>
                <w:szCs w:val="18"/>
              </w:rPr>
              <w:t>eutas</w:t>
            </w:r>
            <w:r w:rsidRPr="00BC44E8">
              <w:rPr>
                <w:sz w:val="18"/>
                <w:szCs w:val="18"/>
              </w:rPr>
              <w:t xml:space="preserve"> (1 etatas)</w:t>
            </w:r>
            <w:r w:rsidR="003F2676" w:rsidRPr="00BC44E8">
              <w:rPr>
                <w:sz w:val="18"/>
                <w:szCs w:val="18"/>
              </w:rPr>
              <w:t>.</w:t>
            </w:r>
          </w:p>
          <w:p w14:paraId="3A8F68C5" w14:textId="5833F599" w:rsidR="003F2676" w:rsidRPr="00BC44E8" w:rsidRDefault="003F2676" w:rsidP="003F2676">
            <w:pPr>
              <w:pStyle w:val="ListParagraph"/>
              <w:numPr>
                <w:ilvl w:val="0"/>
                <w:numId w:val="14"/>
              </w:numPr>
              <w:ind w:left="176" w:hanging="176"/>
              <w:rPr>
                <w:sz w:val="18"/>
                <w:szCs w:val="18"/>
              </w:rPr>
            </w:pPr>
            <w:r w:rsidRPr="00BC44E8">
              <w:rPr>
                <w:sz w:val="18"/>
                <w:szCs w:val="18"/>
              </w:rPr>
              <w:t xml:space="preserve">1 </w:t>
            </w:r>
            <w:r w:rsidR="00BC44E8" w:rsidRPr="00BC44E8">
              <w:rPr>
                <w:sz w:val="18"/>
                <w:szCs w:val="18"/>
              </w:rPr>
              <w:t>ergotera-peutas (0,25 etato)</w:t>
            </w:r>
            <w:r w:rsidRPr="00BC44E8">
              <w:rPr>
                <w:sz w:val="18"/>
                <w:szCs w:val="18"/>
              </w:rPr>
              <w:t>.</w:t>
            </w:r>
          </w:p>
        </w:tc>
      </w:tr>
      <w:tr w:rsidR="003F2676" w:rsidRPr="00AD62E3" w14:paraId="6BB8371B" w14:textId="77777777" w:rsidTr="00BB68C9">
        <w:tc>
          <w:tcPr>
            <w:tcW w:w="1271" w:type="dxa"/>
            <w:vMerge/>
            <w:shd w:val="clear" w:color="auto" w:fill="DBDBDB" w:themeFill="accent3" w:themeFillTint="66"/>
          </w:tcPr>
          <w:p w14:paraId="5781BC5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72429B5" w14:textId="77777777" w:rsidR="003F2676" w:rsidRPr="00D066BE" w:rsidRDefault="003F2676" w:rsidP="003F2676">
            <w:pPr>
              <w:rPr>
                <w:b/>
                <w:bCs/>
                <w:i/>
                <w:iCs/>
                <w:sz w:val="18"/>
                <w:szCs w:val="18"/>
              </w:rPr>
            </w:pPr>
          </w:p>
        </w:tc>
        <w:tc>
          <w:tcPr>
            <w:tcW w:w="1985" w:type="dxa"/>
          </w:tcPr>
          <w:p w14:paraId="7FF50FA9" w14:textId="77777777" w:rsidR="003F2676" w:rsidRDefault="003F2676" w:rsidP="003F2676">
            <w:pPr>
              <w:rPr>
                <w:sz w:val="18"/>
                <w:szCs w:val="18"/>
              </w:rPr>
            </w:pPr>
            <w:r w:rsidRPr="005D30E9">
              <w:rPr>
                <w:sz w:val="18"/>
                <w:szCs w:val="18"/>
              </w:rPr>
              <w:t>VšĮ Respublikinė</w:t>
            </w:r>
            <w:r>
              <w:rPr>
                <w:sz w:val="18"/>
                <w:szCs w:val="18"/>
              </w:rPr>
              <w:t>s</w:t>
            </w:r>
            <w:r w:rsidRPr="005D30E9">
              <w:rPr>
                <w:sz w:val="18"/>
                <w:szCs w:val="18"/>
              </w:rPr>
              <w:t xml:space="preserve"> Klaipėdos ligoninės Skuodo ligoninės filialas</w:t>
            </w:r>
          </w:p>
          <w:p w14:paraId="3160CA24" w14:textId="59CC4B5C" w:rsidR="003F2676" w:rsidRPr="00A24171" w:rsidRDefault="003F2676" w:rsidP="003F2676">
            <w:pPr>
              <w:rPr>
                <w:sz w:val="18"/>
                <w:szCs w:val="18"/>
              </w:rPr>
            </w:pPr>
            <w:r>
              <w:rPr>
                <w:sz w:val="18"/>
                <w:szCs w:val="18"/>
              </w:rPr>
              <w:t xml:space="preserve">(LR </w:t>
            </w:r>
            <w:r w:rsidR="00A76482">
              <w:rPr>
                <w:sz w:val="18"/>
                <w:szCs w:val="18"/>
              </w:rPr>
              <w:t>s</w:t>
            </w:r>
            <w:r>
              <w:rPr>
                <w:sz w:val="18"/>
                <w:szCs w:val="18"/>
              </w:rPr>
              <w:t>veikatos apsaugos ministerijos įstaiga)</w:t>
            </w:r>
          </w:p>
        </w:tc>
        <w:tc>
          <w:tcPr>
            <w:tcW w:w="1276" w:type="dxa"/>
            <w:vAlign w:val="center"/>
          </w:tcPr>
          <w:p w14:paraId="69378232" w14:textId="6842FAEB" w:rsidR="003F2676" w:rsidRDefault="003F2676" w:rsidP="003F2676">
            <w:pPr>
              <w:jc w:val="center"/>
              <w:rPr>
                <w:sz w:val="18"/>
                <w:szCs w:val="18"/>
              </w:rPr>
            </w:pPr>
            <w:r>
              <w:rPr>
                <w:sz w:val="18"/>
                <w:szCs w:val="18"/>
              </w:rPr>
              <w:t>-</w:t>
            </w:r>
          </w:p>
        </w:tc>
        <w:tc>
          <w:tcPr>
            <w:tcW w:w="1001" w:type="dxa"/>
            <w:gridSpan w:val="2"/>
            <w:vAlign w:val="center"/>
          </w:tcPr>
          <w:p w14:paraId="118A9E12" w14:textId="6CA0F5B7" w:rsidR="003F2676" w:rsidRDefault="003F2676" w:rsidP="003F2676">
            <w:pPr>
              <w:jc w:val="center"/>
              <w:rPr>
                <w:sz w:val="18"/>
                <w:szCs w:val="18"/>
              </w:rPr>
            </w:pPr>
            <w:r>
              <w:rPr>
                <w:sz w:val="18"/>
                <w:szCs w:val="18"/>
              </w:rPr>
              <w:t>2</w:t>
            </w:r>
          </w:p>
        </w:tc>
        <w:tc>
          <w:tcPr>
            <w:tcW w:w="1267" w:type="dxa"/>
            <w:vAlign w:val="center"/>
          </w:tcPr>
          <w:p w14:paraId="0DDECD38" w14:textId="651DA132" w:rsidR="003F2676" w:rsidRDefault="00293BD8" w:rsidP="003F2676">
            <w:pPr>
              <w:jc w:val="center"/>
              <w:rPr>
                <w:sz w:val="18"/>
                <w:szCs w:val="18"/>
              </w:rPr>
            </w:pPr>
            <w:r>
              <w:rPr>
                <w:sz w:val="18"/>
                <w:szCs w:val="18"/>
              </w:rPr>
              <w:t>3</w:t>
            </w:r>
          </w:p>
        </w:tc>
        <w:tc>
          <w:tcPr>
            <w:tcW w:w="1275" w:type="dxa"/>
            <w:vAlign w:val="center"/>
          </w:tcPr>
          <w:p w14:paraId="3773850E" w14:textId="611FFB57" w:rsidR="003F2676" w:rsidRDefault="003F2676" w:rsidP="003F2676">
            <w:pPr>
              <w:jc w:val="center"/>
              <w:rPr>
                <w:sz w:val="18"/>
                <w:szCs w:val="18"/>
              </w:rPr>
            </w:pPr>
            <w:r>
              <w:rPr>
                <w:sz w:val="18"/>
                <w:szCs w:val="18"/>
              </w:rPr>
              <w:t>5</w:t>
            </w:r>
          </w:p>
        </w:tc>
        <w:tc>
          <w:tcPr>
            <w:tcW w:w="1276" w:type="dxa"/>
            <w:vAlign w:val="center"/>
          </w:tcPr>
          <w:p w14:paraId="65C44E43" w14:textId="70519DAF" w:rsidR="003F2676" w:rsidRDefault="003F2676" w:rsidP="003F2676">
            <w:pPr>
              <w:jc w:val="center"/>
              <w:rPr>
                <w:sz w:val="18"/>
                <w:szCs w:val="18"/>
              </w:rPr>
            </w:pPr>
            <w:r>
              <w:rPr>
                <w:sz w:val="18"/>
                <w:szCs w:val="18"/>
              </w:rPr>
              <w:t>25</w:t>
            </w:r>
          </w:p>
        </w:tc>
        <w:tc>
          <w:tcPr>
            <w:tcW w:w="1418" w:type="dxa"/>
            <w:vAlign w:val="center"/>
          </w:tcPr>
          <w:p w14:paraId="36FB5AEC" w14:textId="7A741F3A" w:rsidR="003F2676" w:rsidRDefault="003F2676" w:rsidP="003F2676">
            <w:pPr>
              <w:jc w:val="center"/>
              <w:rPr>
                <w:sz w:val="18"/>
                <w:szCs w:val="18"/>
              </w:rPr>
            </w:pPr>
            <w:r>
              <w:rPr>
                <w:sz w:val="18"/>
                <w:szCs w:val="18"/>
              </w:rPr>
              <w:t>Ne</w:t>
            </w:r>
          </w:p>
        </w:tc>
        <w:tc>
          <w:tcPr>
            <w:tcW w:w="992" w:type="dxa"/>
            <w:vAlign w:val="center"/>
          </w:tcPr>
          <w:p w14:paraId="63DBEFDE" w14:textId="5E25A651" w:rsidR="003F2676" w:rsidRDefault="003F2676" w:rsidP="003F2676">
            <w:pPr>
              <w:jc w:val="center"/>
              <w:rPr>
                <w:sz w:val="18"/>
                <w:szCs w:val="18"/>
              </w:rPr>
            </w:pPr>
            <w:r>
              <w:rPr>
                <w:sz w:val="18"/>
                <w:szCs w:val="18"/>
              </w:rPr>
              <w:t>-</w:t>
            </w:r>
          </w:p>
        </w:tc>
        <w:tc>
          <w:tcPr>
            <w:tcW w:w="1559" w:type="dxa"/>
            <w:vAlign w:val="center"/>
          </w:tcPr>
          <w:p w14:paraId="078DF337" w14:textId="7C621F89" w:rsidR="003F2676" w:rsidRPr="005D30E9" w:rsidRDefault="003F2676" w:rsidP="003F2676">
            <w:pPr>
              <w:pStyle w:val="ListParagraph"/>
              <w:ind w:left="0"/>
              <w:jc w:val="center"/>
              <w:rPr>
                <w:sz w:val="18"/>
                <w:szCs w:val="18"/>
              </w:rPr>
            </w:pPr>
            <w:r>
              <w:rPr>
                <w:sz w:val="18"/>
                <w:szCs w:val="18"/>
              </w:rPr>
              <w:t>-</w:t>
            </w:r>
          </w:p>
        </w:tc>
      </w:tr>
      <w:tr w:rsidR="003F2676" w:rsidRPr="00AD62E3" w14:paraId="0865BEBC" w14:textId="77777777" w:rsidTr="00887E20">
        <w:tc>
          <w:tcPr>
            <w:tcW w:w="1271" w:type="dxa"/>
            <w:vMerge/>
            <w:shd w:val="clear" w:color="auto" w:fill="DBDBDB" w:themeFill="accent3" w:themeFillTint="66"/>
          </w:tcPr>
          <w:p w14:paraId="4358EC46" w14:textId="77777777" w:rsidR="003F2676" w:rsidRPr="00712EF5" w:rsidRDefault="003F2676" w:rsidP="003F2676">
            <w:pPr>
              <w:jc w:val="both"/>
              <w:rPr>
                <w:sz w:val="18"/>
                <w:szCs w:val="18"/>
              </w:rPr>
            </w:pPr>
          </w:p>
        </w:tc>
        <w:tc>
          <w:tcPr>
            <w:tcW w:w="13608" w:type="dxa"/>
            <w:gridSpan w:val="11"/>
            <w:shd w:val="clear" w:color="auto" w:fill="F2F2F2" w:themeFill="background1" w:themeFillShade="F2"/>
          </w:tcPr>
          <w:p w14:paraId="2826E878" w14:textId="77777777" w:rsidR="003F2676" w:rsidRDefault="003F2676" w:rsidP="003F2676">
            <w:pPr>
              <w:pStyle w:val="ListParagraph"/>
              <w:numPr>
                <w:ilvl w:val="0"/>
                <w:numId w:val="14"/>
              </w:numPr>
              <w:ind w:left="181" w:hanging="181"/>
              <w:rPr>
                <w:b/>
                <w:bCs/>
                <w:sz w:val="18"/>
                <w:szCs w:val="18"/>
                <w:u w:val="single"/>
              </w:rPr>
            </w:pPr>
            <w:r w:rsidRPr="00957121">
              <w:rPr>
                <w:b/>
                <w:bCs/>
                <w:sz w:val="18"/>
                <w:szCs w:val="18"/>
                <w:u w:val="single"/>
              </w:rPr>
              <w:t>Skuodo rajono savivaldybė</w:t>
            </w:r>
            <w:r w:rsidRPr="001646DE">
              <w:rPr>
                <w:b/>
                <w:bCs/>
                <w:sz w:val="18"/>
                <w:szCs w:val="18"/>
                <w:u w:val="single"/>
              </w:rPr>
              <w:t xml:space="preserve"> nedalyvauja regioninės pažangos priemonės veiklose. Paslaugų užtikrinimą, plėtrą, numato finansuoti savivaldybės ir (ar) kitomis lėšomis. </w:t>
            </w:r>
          </w:p>
          <w:p w14:paraId="3E8792DE" w14:textId="77777777" w:rsidR="003F2676" w:rsidRDefault="003F2676" w:rsidP="003F2676">
            <w:pPr>
              <w:pStyle w:val="ListParagraph"/>
              <w:numPr>
                <w:ilvl w:val="0"/>
                <w:numId w:val="14"/>
              </w:numPr>
              <w:ind w:left="181" w:hanging="181"/>
              <w:jc w:val="both"/>
              <w:rPr>
                <w:sz w:val="18"/>
                <w:szCs w:val="18"/>
              </w:rPr>
            </w:pPr>
            <w:r w:rsidRPr="00121BD8">
              <w:rPr>
                <w:sz w:val="18"/>
                <w:szCs w:val="18"/>
              </w:rPr>
              <w:t>Paliatyvios pagalbos ir demencija sergančių asmenų stacionarinės priežiūros-globos</w:t>
            </w:r>
            <w:r>
              <w:rPr>
                <w:sz w:val="18"/>
                <w:szCs w:val="18"/>
              </w:rPr>
              <w:t xml:space="preserve"> paslaugų poreikis yra užtikrinamas. 2025 m. planuojama </w:t>
            </w:r>
            <w:r w:rsidRPr="00121BD8">
              <w:rPr>
                <w:sz w:val="18"/>
                <w:szCs w:val="18"/>
              </w:rPr>
              <w:t>įrengt</w:t>
            </w:r>
            <w:r>
              <w:rPr>
                <w:sz w:val="18"/>
                <w:szCs w:val="18"/>
              </w:rPr>
              <w:t>i</w:t>
            </w:r>
            <w:r w:rsidRPr="00121BD8">
              <w:rPr>
                <w:sz w:val="18"/>
                <w:szCs w:val="18"/>
              </w:rPr>
              <w:t xml:space="preserve"> dar </w:t>
            </w:r>
            <w:r>
              <w:rPr>
                <w:sz w:val="18"/>
                <w:szCs w:val="18"/>
              </w:rPr>
              <w:t>30-</w:t>
            </w:r>
            <w:r w:rsidRPr="00121BD8">
              <w:rPr>
                <w:sz w:val="18"/>
                <w:szCs w:val="18"/>
              </w:rPr>
              <w:t xml:space="preserve">40 vietų demencija sergantiems asmenims VšĮ Skuodo globos namuose. </w:t>
            </w:r>
            <w:r>
              <w:rPr>
                <w:sz w:val="18"/>
                <w:szCs w:val="18"/>
              </w:rPr>
              <w:t xml:space="preserve">Jei anksčiau minėtų paslaugų </w:t>
            </w:r>
            <w:r w:rsidRPr="00121BD8">
              <w:rPr>
                <w:sz w:val="18"/>
                <w:szCs w:val="18"/>
              </w:rPr>
              <w:t xml:space="preserve">poreikis išaugs, bus ieškoma </w:t>
            </w:r>
            <w:r>
              <w:rPr>
                <w:sz w:val="18"/>
                <w:szCs w:val="18"/>
              </w:rPr>
              <w:t xml:space="preserve">kitų </w:t>
            </w:r>
            <w:r w:rsidRPr="00121BD8">
              <w:rPr>
                <w:sz w:val="18"/>
                <w:szCs w:val="18"/>
              </w:rPr>
              <w:t xml:space="preserve">finansavimo </w:t>
            </w:r>
            <w:r>
              <w:rPr>
                <w:sz w:val="18"/>
                <w:szCs w:val="18"/>
              </w:rPr>
              <w:t>šaltinių</w:t>
            </w:r>
            <w:r w:rsidRPr="00121BD8">
              <w:rPr>
                <w:sz w:val="18"/>
                <w:szCs w:val="18"/>
              </w:rPr>
              <w:t xml:space="preserve"> infrastruktūr</w:t>
            </w:r>
            <w:r>
              <w:rPr>
                <w:sz w:val="18"/>
                <w:szCs w:val="18"/>
              </w:rPr>
              <w:t>os pritaikymui.</w:t>
            </w:r>
            <w:r w:rsidRPr="00121BD8">
              <w:rPr>
                <w:sz w:val="18"/>
                <w:szCs w:val="18"/>
              </w:rPr>
              <w:t xml:space="preserve"> </w:t>
            </w:r>
          </w:p>
          <w:p w14:paraId="3DDDFDFE" w14:textId="076446C7" w:rsidR="003F2676" w:rsidRPr="00121BD8" w:rsidRDefault="003F2676" w:rsidP="003F2676">
            <w:pPr>
              <w:pStyle w:val="ListParagraph"/>
              <w:numPr>
                <w:ilvl w:val="0"/>
                <w:numId w:val="14"/>
              </w:numPr>
              <w:ind w:left="181" w:hanging="181"/>
              <w:jc w:val="both"/>
              <w:rPr>
                <w:sz w:val="18"/>
                <w:szCs w:val="18"/>
              </w:rPr>
            </w:pPr>
            <w:r>
              <w:rPr>
                <w:sz w:val="18"/>
                <w:szCs w:val="18"/>
              </w:rPr>
              <w:t>Skuodo rajone</w:t>
            </w:r>
            <w:r w:rsidRPr="00DE2960">
              <w:rPr>
                <w:sz w:val="18"/>
                <w:szCs w:val="18"/>
              </w:rPr>
              <w:t xml:space="preserve"> planuojama finansuoti </w:t>
            </w:r>
            <w:r>
              <w:rPr>
                <w:sz w:val="18"/>
                <w:szCs w:val="18"/>
              </w:rPr>
              <w:t>1</w:t>
            </w:r>
            <w:r w:rsidRPr="00DE2960">
              <w:rPr>
                <w:sz w:val="18"/>
                <w:szCs w:val="18"/>
              </w:rPr>
              <w:t xml:space="preserve"> ASPN specialistų komand</w:t>
            </w:r>
            <w:r>
              <w:rPr>
                <w:sz w:val="18"/>
                <w:szCs w:val="18"/>
              </w:rPr>
              <w:t>ą</w:t>
            </w:r>
            <w:r w:rsidRPr="00DE2960">
              <w:rPr>
                <w:sz w:val="18"/>
                <w:szCs w:val="18"/>
              </w:rPr>
              <w:t xml:space="preserve"> (pateikta paraiška pagal pažangos priemonės Nr. 11-002-02-11-01 „Gerinti sveikatos priežiūros paslaugų kokybę ir prieinamumą“ veiklą „Mobilių komandų aprūpinimas įranga ir transporto priemonėmis“). </w:t>
            </w:r>
            <w:r>
              <w:rPr>
                <w:sz w:val="18"/>
                <w:szCs w:val="18"/>
              </w:rPr>
              <w:t xml:space="preserve">Paslaugą teiks </w:t>
            </w:r>
            <w:r w:rsidRPr="00121BD8">
              <w:rPr>
                <w:sz w:val="18"/>
                <w:szCs w:val="18"/>
              </w:rPr>
              <w:t>VšĮ Mosėdžio pirminės sveikatos priežiūros centras</w:t>
            </w:r>
            <w:r>
              <w:rPr>
                <w:sz w:val="18"/>
                <w:szCs w:val="18"/>
              </w:rPr>
              <w:t>.</w:t>
            </w:r>
          </w:p>
        </w:tc>
      </w:tr>
      <w:tr w:rsidR="003F2676" w:rsidRPr="00AD62E3" w14:paraId="4C352770" w14:textId="77777777" w:rsidTr="00BB68C9">
        <w:tc>
          <w:tcPr>
            <w:tcW w:w="1271" w:type="dxa"/>
            <w:vMerge/>
            <w:shd w:val="clear" w:color="auto" w:fill="DBDBDB" w:themeFill="accent3" w:themeFillTint="66"/>
          </w:tcPr>
          <w:p w14:paraId="57A03852" w14:textId="77777777" w:rsidR="003F2676" w:rsidRPr="00712EF5" w:rsidRDefault="003F2676" w:rsidP="003F2676">
            <w:pPr>
              <w:jc w:val="both"/>
              <w:rPr>
                <w:sz w:val="18"/>
                <w:szCs w:val="18"/>
              </w:rPr>
            </w:pPr>
          </w:p>
        </w:tc>
        <w:tc>
          <w:tcPr>
            <w:tcW w:w="1559" w:type="dxa"/>
            <w:vMerge w:val="restart"/>
            <w:shd w:val="clear" w:color="auto" w:fill="F2F2F2" w:themeFill="background1" w:themeFillShade="F2"/>
          </w:tcPr>
          <w:p w14:paraId="389D9016" w14:textId="733AF77E" w:rsidR="003F2676" w:rsidRPr="00D066BE" w:rsidRDefault="003F2676" w:rsidP="003F2676">
            <w:pPr>
              <w:spacing w:before="120"/>
              <w:rPr>
                <w:b/>
                <w:bCs/>
                <w:i/>
                <w:iCs/>
                <w:sz w:val="18"/>
                <w:szCs w:val="18"/>
              </w:rPr>
            </w:pPr>
            <w:r w:rsidRPr="00D066BE">
              <w:rPr>
                <w:b/>
                <w:bCs/>
                <w:i/>
                <w:iCs/>
                <w:sz w:val="18"/>
                <w:szCs w:val="18"/>
              </w:rPr>
              <w:t>Šilutės r. sav.</w:t>
            </w:r>
          </w:p>
        </w:tc>
        <w:tc>
          <w:tcPr>
            <w:tcW w:w="1985" w:type="dxa"/>
          </w:tcPr>
          <w:p w14:paraId="0443AB63" w14:textId="77777777" w:rsidR="003F2676" w:rsidRDefault="003F2676" w:rsidP="003F2676">
            <w:pPr>
              <w:jc w:val="both"/>
              <w:rPr>
                <w:sz w:val="18"/>
                <w:szCs w:val="18"/>
              </w:rPr>
            </w:pPr>
            <w:r w:rsidRPr="00B43388">
              <w:rPr>
                <w:sz w:val="18"/>
                <w:szCs w:val="18"/>
              </w:rPr>
              <w:t>VšĮ Šilutės ligoninė</w:t>
            </w:r>
          </w:p>
          <w:p w14:paraId="0FAD5DDC" w14:textId="55297204" w:rsidR="003F2676" w:rsidRPr="00712EF5" w:rsidRDefault="003F2676" w:rsidP="003F2676">
            <w:pPr>
              <w:jc w:val="both"/>
              <w:rPr>
                <w:sz w:val="18"/>
                <w:szCs w:val="18"/>
              </w:rPr>
            </w:pPr>
            <w:r>
              <w:rPr>
                <w:sz w:val="18"/>
                <w:szCs w:val="18"/>
              </w:rPr>
              <w:t>(savivaldybės įstaiga)</w:t>
            </w:r>
          </w:p>
        </w:tc>
        <w:tc>
          <w:tcPr>
            <w:tcW w:w="1276" w:type="dxa"/>
            <w:vAlign w:val="center"/>
          </w:tcPr>
          <w:p w14:paraId="08F66770" w14:textId="2DD16876" w:rsidR="003F2676" w:rsidRPr="00712EF5" w:rsidRDefault="003F2676" w:rsidP="003F2676">
            <w:pPr>
              <w:jc w:val="center"/>
              <w:rPr>
                <w:sz w:val="18"/>
                <w:szCs w:val="18"/>
              </w:rPr>
            </w:pPr>
            <w:r>
              <w:rPr>
                <w:sz w:val="18"/>
                <w:szCs w:val="18"/>
              </w:rPr>
              <w:t>-</w:t>
            </w:r>
          </w:p>
        </w:tc>
        <w:tc>
          <w:tcPr>
            <w:tcW w:w="1001" w:type="dxa"/>
            <w:gridSpan w:val="2"/>
            <w:vAlign w:val="center"/>
          </w:tcPr>
          <w:p w14:paraId="6FEAF519" w14:textId="113F616C" w:rsidR="00625E5F" w:rsidRPr="00786A28" w:rsidRDefault="00625E5F" w:rsidP="003F2676">
            <w:pPr>
              <w:jc w:val="center"/>
              <w:rPr>
                <w:sz w:val="18"/>
                <w:szCs w:val="18"/>
              </w:rPr>
            </w:pPr>
            <w:r w:rsidRPr="00786A28">
              <w:rPr>
                <w:sz w:val="18"/>
                <w:szCs w:val="18"/>
              </w:rPr>
              <w:t>7</w:t>
            </w:r>
          </w:p>
        </w:tc>
        <w:tc>
          <w:tcPr>
            <w:tcW w:w="1267" w:type="dxa"/>
            <w:vAlign w:val="center"/>
          </w:tcPr>
          <w:p w14:paraId="23C9AFE1" w14:textId="25BB84E0" w:rsidR="00377546" w:rsidRPr="00786A28" w:rsidRDefault="00377546" w:rsidP="003F2676">
            <w:pPr>
              <w:jc w:val="center"/>
              <w:rPr>
                <w:strike/>
                <w:sz w:val="18"/>
                <w:szCs w:val="18"/>
              </w:rPr>
            </w:pPr>
            <w:r w:rsidRPr="00786A28">
              <w:rPr>
                <w:strike/>
                <w:sz w:val="18"/>
                <w:szCs w:val="18"/>
              </w:rPr>
              <w:t>-</w:t>
            </w:r>
          </w:p>
        </w:tc>
        <w:tc>
          <w:tcPr>
            <w:tcW w:w="1275" w:type="dxa"/>
            <w:vAlign w:val="center"/>
          </w:tcPr>
          <w:p w14:paraId="0B6CFE84" w14:textId="673F6E23" w:rsidR="003F2676" w:rsidRPr="00786A28" w:rsidRDefault="003F2676" w:rsidP="003F2676">
            <w:pPr>
              <w:jc w:val="center"/>
              <w:rPr>
                <w:sz w:val="18"/>
                <w:szCs w:val="18"/>
              </w:rPr>
            </w:pPr>
            <w:r w:rsidRPr="00786A28">
              <w:rPr>
                <w:sz w:val="18"/>
                <w:szCs w:val="18"/>
              </w:rPr>
              <w:t>6</w:t>
            </w:r>
          </w:p>
        </w:tc>
        <w:tc>
          <w:tcPr>
            <w:tcW w:w="1276" w:type="dxa"/>
            <w:vAlign w:val="center"/>
          </w:tcPr>
          <w:p w14:paraId="6F6CD522" w14:textId="29208EAF" w:rsidR="00377546" w:rsidRPr="00786A28" w:rsidRDefault="00377546" w:rsidP="003F2676">
            <w:pPr>
              <w:jc w:val="center"/>
              <w:rPr>
                <w:strike/>
                <w:sz w:val="18"/>
                <w:szCs w:val="18"/>
              </w:rPr>
            </w:pPr>
            <w:r w:rsidRPr="00786A28">
              <w:rPr>
                <w:strike/>
                <w:sz w:val="18"/>
                <w:szCs w:val="18"/>
              </w:rPr>
              <w:t>-</w:t>
            </w:r>
          </w:p>
        </w:tc>
        <w:tc>
          <w:tcPr>
            <w:tcW w:w="1418" w:type="dxa"/>
            <w:vAlign w:val="center"/>
          </w:tcPr>
          <w:p w14:paraId="3D39689F" w14:textId="71887AEF" w:rsidR="003F2676" w:rsidRPr="00786A28" w:rsidRDefault="003F2676" w:rsidP="003F2676">
            <w:pPr>
              <w:jc w:val="center"/>
              <w:rPr>
                <w:sz w:val="18"/>
                <w:szCs w:val="18"/>
              </w:rPr>
            </w:pPr>
            <w:r w:rsidRPr="00786A28">
              <w:rPr>
                <w:sz w:val="18"/>
                <w:szCs w:val="18"/>
              </w:rPr>
              <w:t>Ne</w:t>
            </w:r>
          </w:p>
        </w:tc>
        <w:tc>
          <w:tcPr>
            <w:tcW w:w="992" w:type="dxa"/>
            <w:vAlign w:val="center"/>
          </w:tcPr>
          <w:p w14:paraId="5E6F6B8F" w14:textId="1BE1170A" w:rsidR="003F2676" w:rsidRPr="00786A28" w:rsidRDefault="003F2676" w:rsidP="003F2676">
            <w:pPr>
              <w:jc w:val="center"/>
              <w:rPr>
                <w:sz w:val="18"/>
                <w:szCs w:val="18"/>
              </w:rPr>
            </w:pPr>
            <w:r w:rsidRPr="00786A28">
              <w:rPr>
                <w:sz w:val="18"/>
                <w:szCs w:val="18"/>
              </w:rPr>
              <w:t>-</w:t>
            </w:r>
          </w:p>
        </w:tc>
        <w:tc>
          <w:tcPr>
            <w:tcW w:w="1559" w:type="dxa"/>
            <w:vAlign w:val="center"/>
          </w:tcPr>
          <w:p w14:paraId="737E37F2" w14:textId="253DA9FC" w:rsidR="003F2676" w:rsidRPr="00786A28" w:rsidRDefault="003F2676" w:rsidP="003F2676">
            <w:pPr>
              <w:jc w:val="center"/>
              <w:rPr>
                <w:sz w:val="18"/>
                <w:szCs w:val="18"/>
              </w:rPr>
            </w:pPr>
            <w:r w:rsidRPr="00786A28">
              <w:rPr>
                <w:sz w:val="18"/>
                <w:szCs w:val="18"/>
              </w:rPr>
              <w:t>-</w:t>
            </w:r>
          </w:p>
        </w:tc>
      </w:tr>
      <w:tr w:rsidR="003F2676" w:rsidRPr="00AD62E3" w14:paraId="6E77C21B" w14:textId="77777777" w:rsidTr="00BB68C9">
        <w:tc>
          <w:tcPr>
            <w:tcW w:w="1271" w:type="dxa"/>
            <w:vMerge/>
            <w:shd w:val="clear" w:color="auto" w:fill="DBDBDB" w:themeFill="accent3" w:themeFillTint="66"/>
          </w:tcPr>
          <w:p w14:paraId="51E5B164"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73D33C0A" w14:textId="77777777" w:rsidR="003F2676" w:rsidRPr="00D066BE" w:rsidRDefault="003F2676" w:rsidP="003F2676">
            <w:pPr>
              <w:rPr>
                <w:b/>
                <w:bCs/>
                <w:i/>
                <w:iCs/>
                <w:sz w:val="18"/>
                <w:szCs w:val="18"/>
              </w:rPr>
            </w:pPr>
          </w:p>
        </w:tc>
        <w:tc>
          <w:tcPr>
            <w:tcW w:w="1985" w:type="dxa"/>
          </w:tcPr>
          <w:p w14:paraId="091D066F" w14:textId="77777777" w:rsidR="003F2676" w:rsidRDefault="003F2676" w:rsidP="003F2676">
            <w:pPr>
              <w:rPr>
                <w:sz w:val="18"/>
                <w:szCs w:val="18"/>
              </w:rPr>
            </w:pPr>
            <w:r w:rsidRPr="00B43388">
              <w:rPr>
                <w:sz w:val="18"/>
                <w:szCs w:val="18"/>
              </w:rPr>
              <w:t>VšĮ Šilutės pirminės sveikatos priežiūros centras</w:t>
            </w:r>
          </w:p>
          <w:p w14:paraId="09B34F5C" w14:textId="7D5A6F65" w:rsidR="003F2676" w:rsidRPr="00712EF5" w:rsidRDefault="003F2676" w:rsidP="003F2676">
            <w:pPr>
              <w:rPr>
                <w:sz w:val="18"/>
                <w:szCs w:val="18"/>
              </w:rPr>
            </w:pPr>
            <w:r>
              <w:rPr>
                <w:sz w:val="18"/>
                <w:szCs w:val="18"/>
              </w:rPr>
              <w:t>(savivaldybės įstaiga)</w:t>
            </w:r>
          </w:p>
        </w:tc>
        <w:tc>
          <w:tcPr>
            <w:tcW w:w="1276" w:type="dxa"/>
            <w:vAlign w:val="center"/>
          </w:tcPr>
          <w:p w14:paraId="3EF83C7C" w14:textId="2B90403A" w:rsidR="003F2676" w:rsidRPr="00712EF5" w:rsidRDefault="003F2676" w:rsidP="003F2676">
            <w:pPr>
              <w:jc w:val="center"/>
              <w:rPr>
                <w:sz w:val="18"/>
                <w:szCs w:val="18"/>
              </w:rPr>
            </w:pPr>
            <w:r>
              <w:rPr>
                <w:sz w:val="18"/>
                <w:szCs w:val="18"/>
              </w:rPr>
              <w:t>-</w:t>
            </w:r>
          </w:p>
        </w:tc>
        <w:tc>
          <w:tcPr>
            <w:tcW w:w="1001" w:type="dxa"/>
            <w:gridSpan w:val="2"/>
            <w:vAlign w:val="center"/>
          </w:tcPr>
          <w:p w14:paraId="54354680" w14:textId="57FCBAF3" w:rsidR="003F2676" w:rsidRPr="00712EF5" w:rsidRDefault="003F2676" w:rsidP="003F2676">
            <w:pPr>
              <w:jc w:val="center"/>
              <w:rPr>
                <w:sz w:val="18"/>
                <w:szCs w:val="18"/>
              </w:rPr>
            </w:pPr>
            <w:r>
              <w:rPr>
                <w:sz w:val="18"/>
                <w:szCs w:val="18"/>
              </w:rPr>
              <w:t>-</w:t>
            </w:r>
          </w:p>
        </w:tc>
        <w:tc>
          <w:tcPr>
            <w:tcW w:w="1267" w:type="dxa"/>
            <w:vAlign w:val="center"/>
          </w:tcPr>
          <w:p w14:paraId="1ADE7418" w14:textId="159CD9DE" w:rsidR="003F2676" w:rsidRPr="00712EF5" w:rsidRDefault="003F2676" w:rsidP="003F2676">
            <w:pPr>
              <w:jc w:val="center"/>
              <w:rPr>
                <w:sz w:val="18"/>
                <w:szCs w:val="18"/>
              </w:rPr>
            </w:pPr>
            <w:r>
              <w:rPr>
                <w:sz w:val="18"/>
                <w:szCs w:val="18"/>
              </w:rPr>
              <w:t>-</w:t>
            </w:r>
          </w:p>
        </w:tc>
        <w:tc>
          <w:tcPr>
            <w:tcW w:w="1275" w:type="dxa"/>
            <w:vAlign w:val="center"/>
          </w:tcPr>
          <w:p w14:paraId="63187D28" w14:textId="3D5EC81B" w:rsidR="003F2676" w:rsidRPr="00712EF5" w:rsidRDefault="003F2676" w:rsidP="003F2676">
            <w:pPr>
              <w:jc w:val="center"/>
              <w:rPr>
                <w:sz w:val="18"/>
                <w:szCs w:val="18"/>
              </w:rPr>
            </w:pPr>
            <w:r>
              <w:rPr>
                <w:sz w:val="18"/>
                <w:szCs w:val="18"/>
              </w:rPr>
              <w:t>-</w:t>
            </w:r>
          </w:p>
        </w:tc>
        <w:tc>
          <w:tcPr>
            <w:tcW w:w="1276" w:type="dxa"/>
            <w:vAlign w:val="center"/>
          </w:tcPr>
          <w:p w14:paraId="3D864977" w14:textId="782F7EF5" w:rsidR="003F2676" w:rsidRPr="00712EF5" w:rsidRDefault="003F2676" w:rsidP="003F2676">
            <w:pPr>
              <w:jc w:val="center"/>
              <w:rPr>
                <w:sz w:val="18"/>
                <w:szCs w:val="18"/>
              </w:rPr>
            </w:pPr>
            <w:r>
              <w:rPr>
                <w:sz w:val="18"/>
                <w:szCs w:val="18"/>
              </w:rPr>
              <w:t>-</w:t>
            </w:r>
          </w:p>
        </w:tc>
        <w:tc>
          <w:tcPr>
            <w:tcW w:w="1418" w:type="dxa"/>
            <w:vAlign w:val="center"/>
          </w:tcPr>
          <w:p w14:paraId="63BD1D37" w14:textId="645926E8" w:rsidR="003F2676" w:rsidRPr="00712EF5" w:rsidRDefault="003F2676" w:rsidP="003F2676">
            <w:pPr>
              <w:jc w:val="center"/>
              <w:rPr>
                <w:sz w:val="18"/>
                <w:szCs w:val="18"/>
              </w:rPr>
            </w:pPr>
            <w:r>
              <w:rPr>
                <w:sz w:val="18"/>
                <w:szCs w:val="18"/>
              </w:rPr>
              <w:t xml:space="preserve">Ne </w:t>
            </w:r>
          </w:p>
        </w:tc>
        <w:tc>
          <w:tcPr>
            <w:tcW w:w="992" w:type="dxa"/>
            <w:vAlign w:val="center"/>
          </w:tcPr>
          <w:p w14:paraId="6916AFA7" w14:textId="491905F8" w:rsidR="003F34A9" w:rsidRPr="00786A28" w:rsidRDefault="003F34A9" w:rsidP="003F2676">
            <w:pPr>
              <w:jc w:val="center"/>
              <w:rPr>
                <w:b/>
                <w:bCs/>
                <w:sz w:val="18"/>
                <w:szCs w:val="18"/>
              </w:rPr>
            </w:pPr>
            <w:r w:rsidRPr="00786A28">
              <w:rPr>
                <w:b/>
                <w:bCs/>
                <w:sz w:val="18"/>
                <w:szCs w:val="18"/>
              </w:rPr>
              <w:t>550</w:t>
            </w:r>
          </w:p>
        </w:tc>
        <w:tc>
          <w:tcPr>
            <w:tcW w:w="1559" w:type="dxa"/>
            <w:vAlign w:val="center"/>
          </w:tcPr>
          <w:p w14:paraId="59803997" w14:textId="7DF8E04E" w:rsidR="003F2676" w:rsidRPr="00786A28" w:rsidRDefault="003F2676" w:rsidP="003F2676">
            <w:pPr>
              <w:pStyle w:val="ListParagraph"/>
              <w:numPr>
                <w:ilvl w:val="0"/>
                <w:numId w:val="14"/>
              </w:numPr>
              <w:ind w:left="180" w:hanging="180"/>
              <w:rPr>
                <w:sz w:val="18"/>
                <w:szCs w:val="18"/>
              </w:rPr>
            </w:pPr>
            <w:r w:rsidRPr="00786A28">
              <w:rPr>
                <w:sz w:val="18"/>
                <w:szCs w:val="18"/>
              </w:rPr>
              <w:t>4 bendrosios praktikos slaugytojai (2,5</w:t>
            </w:r>
            <w:r w:rsidR="003F34A9" w:rsidRPr="00786A28">
              <w:rPr>
                <w:sz w:val="18"/>
                <w:szCs w:val="18"/>
              </w:rPr>
              <w:t>5</w:t>
            </w:r>
            <w:r w:rsidRPr="00786A28">
              <w:rPr>
                <w:sz w:val="18"/>
                <w:szCs w:val="18"/>
              </w:rPr>
              <w:t xml:space="preserve"> etato).</w:t>
            </w:r>
          </w:p>
          <w:p w14:paraId="272E420E" w14:textId="76032172" w:rsidR="003F2676" w:rsidRPr="00786A28" w:rsidRDefault="003F2676" w:rsidP="003F2676">
            <w:pPr>
              <w:pStyle w:val="ListParagraph"/>
              <w:numPr>
                <w:ilvl w:val="0"/>
                <w:numId w:val="14"/>
              </w:numPr>
              <w:ind w:left="180" w:hanging="180"/>
              <w:rPr>
                <w:sz w:val="18"/>
                <w:szCs w:val="18"/>
              </w:rPr>
            </w:pPr>
            <w:r w:rsidRPr="00786A28">
              <w:rPr>
                <w:sz w:val="18"/>
                <w:szCs w:val="18"/>
              </w:rPr>
              <w:t>2 slaugytojo padėjėjai (2 etatai).</w:t>
            </w:r>
          </w:p>
          <w:p w14:paraId="34A8D1A7" w14:textId="107D48B8" w:rsidR="003F2676" w:rsidRPr="00786A28" w:rsidRDefault="003F2676" w:rsidP="003F2676">
            <w:pPr>
              <w:pStyle w:val="ListParagraph"/>
              <w:numPr>
                <w:ilvl w:val="0"/>
                <w:numId w:val="14"/>
              </w:numPr>
              <w:ind w:left="180" w:hanging="180"/>
              <w:rPr>
                <w:sz w:val="18"/>
                <w:szCs w:val="18"/>
              </w:rPr>
            </w:pPr>
            <w:r w:rsidRPr="00786A28">
              <w:rPr>
                <w:sz w:val="18"/>
                <w:szCs w:val="18"/>
              </w:rPr>
              <w:t>1 kinezitera-</w:t>
            </w:r>
          </w:p>
          <w:p w14:paraId="4B7FC0D8" w14:textId="1C64A8CC" w:rsidR="003F2676" w:rsidRPr="00786A28" w:rsidRDefault="003F2676" w:rsidP="003F2676">
            <w:pPr>
              <w:pStyle w:val="ListParagraph"/>
              <w:ind w:left="180"/>
              <w:rPr>
                <w:sz w:val="18"/>
                <w:szCs w:val="18"/>
              </w:rPr>
            </w:pPr>
            <w:r w:rsidRPr="00786A28">
              <w:rPr>
                <w:sz w:val="18"/>
                <w:szCs w:val="18"/>
              </w:rPr>
              <w:t>peutas (1 etatas).</w:t>
            </w:r>
          </w:p>
          <w:p w14:paraId="265D905B" w14:textId="2D26FA72" w:rsidR="003F2676" w:rsidRPr="00786A28" w:rsidRDefault="003F2676" w:rsidP="003F2676">
            <w:pPr>
              <w:pStyle w:val="ListParagraph"/>
              <w:numPr>
                <w:ilvl w:val="0"/>
                <w:numId w:val="14"/>
              </w:numPr>
              <w:ind w:left="180" w:hanging="180"/>
              <w:rPr>
                <w:sz w:val="18"/>
                <w:szCs w:val="18"/>
              </w:rPr>
            </w:pPr>
            <w:r w:rsidRPr="00786A28">
              <w:rPr>
                <w:sz w:val="18"/>
                <w:szCs w:val="18"/>
              </w:rPr>
              <w:t>1 ergotera-peutas (0,1 etato).</w:t>
            </w:r>
          </w:p>
        </w:tc>
      </w:tr>
      <w:tr w:rsidR="0010543F" w:rsidRPr="00AD62E3" w14:paraId="0182CD88" w14:textId="77777777" w:rsidTr="00BB68C9">
        <w:tc>
          <w:tcPr>
            <w:tcW w:w="1271" w:type="dxa"/>
            <w:vMerge/>
            <w:shd w:val="clear" w:color="auto" w:fill="DBDBDB" w:themeFill="accent3" w:themeFillTint="66"/>
          </w:tcPr>
          <w:p w14:paraId="7824F829" w14:textId="77777777" w:rsidR="0010543F" w:rsidRPr="00712EF5" w:rsidRDefault="0010543F" w:rsidP="003F2676">
            <w:pPr>
              <w:jc w:val="both"/>
              <w:rPr>
                <w:sz w:val="18"/>
                <w:szCs w:val="18"/>
              </w:rPr>
            </w:pPr>
          </w:p>
        </w:tc>
        <w:tc>
          <w:tcPr>
            <w:tcW w:w="1559" w:type="dxa"/>
            <w:vMerge/>
            <w:shd w:val="clear" w:color="auto" w:fill="F2F2F2" w:themeFill="background1" w:themeFillShade="F2"/>
          </w:tcPr>
          <w:p w14:paraId="3D51275E" w14:textId="77777777" w:rsidR="0010543F" w:rsidRPr="00D066BE" w:rsidRDefault="0010543F" w:rsidP="003F2676">
            <w:pPr>
              <w:rPr>
                <w:b/>
                <w:bCs/>
                <w:i/>
                <w:iCs/>
                <w:sz w:val="18"/>
                <w:szCs w:val="18"/>
              </w:rPr>
            </w:pPr>
          </w:p>
        </w:tc>
        <w:tc>
          <w:tcPr>
            <w:tcW w:w="1985" w:type="dxa"/>
          </w:tcPr>
          <w:p w14:paraId="26AD6B31" w14:textId="77777777" w:rsidR="0010543F" w:rsidRPr="00D7011C" w:rsidRDefault="0010543F" w:rsidP="003F2676">
            <w:pPr>
              <w:rPr>
                <w:sz w:val="18"/>
                <w:szCs w:val="18"/>
              </w:rPr>
            </w:pPr>
            <w:r w:rsidRPr="00D7011C">
              <w:rPr>
                <w:sz w:val="18"/>
                <w:szCs w:val="18"/>
              </w:rPr>
              <w:t>VšĮ Klaipėdos universiteto ligoninė (Švėkšnos skyrius)</w:t>
            </w:r>
          </w:p>
          <w:p w14:paraId="6D601F55" w14:textId="4AB23542" w:rsidR="0010543F" w:rsidRPr="00D7011C" w:rsidRDefault="0010543F" w:rsidP="003F2676">
            <w:pPr>
              <w:rPr>
                <w:sz w:val="18"/>
                <w:szCs w:val="18"/>
              </w:rPr>
            </w:pPr>
            <w:r w:rsidRPr="00D7011C">
              <w:rPr>
                <w:sz w:val="18"/>
                <w:szCs w:val="18"/>
              </w:rPr>
              <w:t>(LR sveikatos apsaugos ministerijos ir Klaipėdos universiteto įstaiga)</w:t>
            </w:r>
          </w:p>
        </w:tc>
        <w:tc>
          <w:tcPr>
            <w:tcW w:w="1276" w:type="dxa"/>
            <w:vAlign w:val="center"/>
          </w:tcPr>
          <w:p w14:paraId="1B9EE615" w14:textId="31B20530" w:rsidR="0010543F" w:rsidRPr="00D7011C" w:rsidRDefault="0010543F" w:rsidP="003F2676">
            <w:pPr>
              <w:jc w:val="center"/>
              <w:rPr>
                <w:sz w:val="18"/>
                <w:szCs w:val="18"/>
              </w:rPr>
            </w:pPr>
            <w:r w:rsidRPr="00D7011C">
              <w:rPr>
                <w:sz w:val="18"/>
                <w:szCs w:val="18"/>
              </w:rPr>
              <w:t>-</w:t>
            </w:r>
          </w:p>
        </w:tc>
        <w:tc>
          <w:tcPr>
            <w:tcW w:w="1001" w:type="dxa"/>
            <w:gridSpan w:val="2"/>
            <w:vAlign w:val="center"/>
          </w:tcPr>
          <w:p w14:paraId="39ED842D" w14:textId="157DBE9C" w:rsidR="0010543F" w:rsidRPr="00D7011C" w:rsidRDefault="0010543F" w:rsidP="003F2676">
            <w:pPr>
              <w:jc w:val="center"/>
              <w:rPr>
                <w:sz w:val="18"/>
                <w:szCs w:val="18"/>
              </w:rPr>
            </w:pPr>
            <w:r w:rsidRPr="00D7011C">
              <w:rPr>
                <w:sz w:val="18"/>
                <w:szCs w:val="18"/>
              </w:rPr>
              <w:t>-</w:t>
            </w:r>
          </w:p>
        </w:tc>
        <w:tc>
          <w:tcPr>
            <w:tcW w:w="1267" w:type="dxa"/>
            <w:vAlign w:val="center"/>
          </w:tcPr>
          <w:p w14:paraId="67F4964D" w14:textId="140614AE" w:rsidR="0010543F" w:rsidRPr="00D7011C" w:rsidRDefault="0010543F" w:rsidP="003F2676">
            <w:pPr>
              <w:jc w:val="center"/>
              <w:rPr>
                <w:sz w:val="18"/>
                <w:szCs w:val="18"/>
              </w:rPr>
            </w:pPr>
            <w:r w:rsidRPr="00D7011C">
              <w:rPr>
                <w:sz w:val="18"/>
                <w:szCs w:val="18"/>
              </w:rPr>
              <w:t>-</w:t>
            </w:r>
          </w:p>
        </w:tc>
        <w:tc>
          <w:tcPr>
            <w:tcW w:w="1275" w:type="dxa"/>
            <w:vAlign w:val="center"/>
          </w:tcPr>
          <w:p w14:paraId="2D36EDA7" w14:textId="48541EEB" w:rsidR="0010543F" w:rsidRPr="00D7011C" w:rsidRDefault="0010543F" w:rsidP="003F2676">
            <w:pPr>
              <w:jc w:val="center"/>
              <w:rPr>
                <w:sz w:val="18"/>
                <w:szCs w:val="18"/>
              </w:rPr>
            </w:pPr>
            <w:r w:rsidRPr="00D7011C">
              <w:rPr>
                <w:sz w:val="18"/>
                <w:szCs w:val="18"/>
              </w:rPr>
              <w:t>-</w:t>
            </w:r>
          </w:p>
        </w:tc>
        <w:tc>
          <w:tcPr>
            <w:tcW w:w="1276" w:type="dxa"/>
            <w:vAlign w:val="center"/>
          </w:tcPr>
          <w:p w14:paraId="2F47E5CD" w14:textId="63488F8A" w:rsidR="0010543F" w:rsidRPr="00D7011C" w:rsidRDefault="0010543F" w:rsidP="003F2676">
            <w:pPr>
              <w:jc w:val="center"/>
              <w:rPr>
                <w:sz w:val="18"/>
                <w:szCs w:val="18"/>
              </w:rPr>
            </w:pPr>
            <w:r w:rsidRPr="00D7011C">
              <w:rPr>
                <w:sz w:val="18"/>
                <w:szCs w:val="18"/>
              </w:rPr>
              <w:t>20</w:t>
            </w:r>
          </w:p>
        </w:tc>
        <w:tc>
          <w:tcPr>
            <w:tcW w:w="1418" w:type="dxa"/>
            <w:vAlign w:val="center"/>
          </w:tcPr>
          <w:p w14:paraId="7447C3E9" w14:textId="28E0FE04" w:rsidR="0010543F" w:rsidRPr="00D7011C" w:rsidRDefault="0010543F" w:rsidP="003F2676">
            <w:pPr>
              <w:jc w:val="center"/>
              <w:rPr>
                <w:sz w:val="18"/>
                <w:szCs w:val="18"/>
              </w:rPr>
            </w:pPr>
            <w:r w:rsidRPr="00D7011C">
              <w:rPr>
                <w:sz w:val="18"/>
                <w:szCs w:val="18"/>
              </w:rPr>
              <w:t>Ne</w:t>
            </w:r>
          </w:p>
        </w:tc>
        <w:tc>
          <w:tcPr>
            <w:tcW w:w="992" w:type="dxa"/>
            <w:vAlign w:val="center"/>
          </w:tcPr>
          <w:p w14:paraId="0033A4B4" w14:textId="5A7DAAC1" w:rsidR="0010543F" w:rsidRPr="00D7011C" w:rsidRDefault="0010543F" w:rsidP="003F2676">
            <w:pPr>
              <w:jc w:val="center"/>
              <w:rPr>
                <w:strike/>
                <w:sz w:val="18"/>
                <w:szCs w:val="18"/>
              </w:rPr>
            </w:pPr>
            <w:r w:rsidRPr="00D7011C">
              <w:rPr>
                <w:strike/>
                <w:sz w:val="18"/>
                <w:szCs w:val="18"/>
              </w:rPr>
              <w:t>-</w:t>
            </w:r>
          </w:p>
        </w:tc>
        <w:tc>
          <w:tcPr>
            <w:tcW w:w="1559" w:type="dxa"/>
            <w:vAlign w:val="center"/>
          </w:tcPr>
          <w:p w14:paraId="584245F6" w14:textId="5ECEE83B" w:rsidR="0010543F" w:rsidRPr="00D7011C" w:rsidRDefault="00C42A9B" w:rsidP="00C42A9B">
            <w:pPr>
              <w:jc w:val="center"/>
              <w:rPr>
                <w:sz w:val="18"/>
                <w:szCs w:val="18"/>
              </w:rPr>
            </w:pPr>
            <w:r w:rsidRPr="00D7011C">
              <w:rPr>
                <w:sz w:val="18"/>
                <w:szCs w:val="18"/>
              </w:rPr>
              <w:t>-</w:t>
            </w:r>
          </w:p>
        </w:tc>
      </w:tr>
      <w:tr w:rsidR="003F2676" w:rsidRPr="00AD62E3" w14:paraId="7AD789C2" w14:textId="77777777" w:rsidTr="00BB68C9">
        <w:tc>
          <w:tcPr>
            <w:tcW w:w="1271" w:type="dxa"/>
            <w:vMerge/>
            <w:shd w:val="clear" w:color="auto" w:fill="DBDBDB" w:themeFill="accent3" w:themeFillTint="66"/>
          </w:tcPr>
          <w:p w14:paraId="750FA043"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73843255" w14:textId="77777777" w:rsidR="003F2676" w:rsidRPr="00D066BE" w:rsidRDefault="003F2676" w:rsidP="003F2676">
            <w:pPr>
              <w:rPr>
                <w:b/>
                <w:bCs/>
                <w:i/>
                <w:iCs/>
                <w:sz w:val="18"/>
                <w:szCs w:val="18"/>
              </w:rPr>
            </w:pPr>
          </w:p>
        </w:tc>
        <w:tc>
          <w:tcPr>
            <w:tcW w:w="1985" w:type="dxa"/>
          </w:tcPr>
          <w:p w14:paraId="693FD0A7" w14:textId="77777777" w:rsidR="003F2676" w:rsidRDefault="003F2676" w:rsidP="003F2676">
            <w:pPr>
              <w:rPr>
                <w:sz w:val="18"/>
                <w:szCs w:val="18"/>
              </w:rPr>
            </w:pPr>
            <w:r w:rsidRPr="0039544D">
              <w:rPr>
                <w:sz w:val="18"/>
                <w:szCs w:val="18"/>
              </w:rPr>
              <w:t>BĮ Macikų socialinės globos namai</w:t>
            </w:r>
          </w:p>
          <w:p w14:paraId="318BDACB" w14:textId="3F7B2648" w:rsidR="003F2676" w:rsidRPr="00712EF5" w:rsidRDefault="003F2676" w:rsidP="003F2676">
            <w:pPr>
              <w:rPr>
                <w:sz w:val="18"/>
                <w:szCs w:val="18"/>
              </w:rPr>
            </w:pPr>
            <w:r>
              <w:rPr>
                <w:sz w:val="18"/>
                <w:szCs w:val="18"/>
              </w:rPr>
              <w:t xml:space="preserve">(LR </w:t>
            </w:r>
            <w:r w:rsidR="001B4999">
              <w:rPr>
                <w:sz w:val="18"/>
                <w:szCs w:val="18"/>
              </w:rPr>
              <w:t>s</w:t>
            </w:r>
            <w:r>
              <w:rPr>
                <w:sz w:val="18"/>
                <w:szCs w:val="18"/>
              </w:rPr>
              <w:t>ocialinės apsaugos ir darbo ministerijos įstaiga)</w:t>
            </w:r>
          </w:p>
        </w:tc>
        <w:tc>
          <w:tcPr>
            <w:tcW w:w="1276" w:type="dxa"/>
            <w:vAlign w:val="center"/>
          </w:tcPr>
          <w:p w14:paraId="5D557795" w14:textId="632E9B67" w:rsidR="003F2676" w:rsidRPr="00712EF5" w:rsidRDefault="003F2676" w:rsidP="003F2676">
            <w:pPr>
              <w:jc w:val="center"/>
              <w:rPr>
                <w:sz w:val="18"/>
                <w:szCs w:val="18"/>
              </w:rPr>
            </w:pPr>
            <w:r>
              <w:rPr>
                <w:sz w:val="18"/>
                <w:szCs w:val="18"/>
              </w:rPr>
              <w:t>-</w:t>
            </w:r>
          </w:p>
        </w:tc>
        <w:tc>
          <w:tcPr>
            <w:tcW w:w="1001" w:type="dxa"/>
            <w:gridSpan w:val="2"/>
            <w:vAlign w:val="center"/>
          </w:tcPr>
          <w:p w14:paraId="32D9872A" w14:textId="198F5039" w:rsidR="003F2676" w:rsidRPr="00712EF5" w:rsidRDefault="003F2676" w:rsidP="003F2676">
            <w:pPr>
              <w:jc w:val="center"/>
              <w:rPr>
                <w:sz w:val="18"/>
                <w:szCs w:val="18"/>
              </w:rPr>
            </w:pPr>
            <w:r>
              <w:rPr>
                <w:sz w:val="18"/>
                <w:szCs w:val="18"/>
              </w:rPr>
              <w:t>-</w:t>
            </w:r>
          </w:p>
        </w:tc>
        <w:tc>
          <w:tcPr>
            <w:tcW w:w="1267" w:type="dxa"/>
            <w:vAlign w:val="center"/>
          </w:tcPr>
          <w:p w14:paraId="5E232FA5" w14:textId="285E9534" w:rsidR="003F2676" w:rsidRPr="00712EF5" w:rsidRDefault="003F2676" w:rsidP="003F2676">
            <w:pPr>
              <w:jc w:val="center"/>
              <w:rPr>
                <w:sz w:val="18"/>
                <w:szCs w:val="18"/>
              </w:rPr>
            </w:pPr>
            <w:r>
              <w:rPr>
                <w:sz w:val="18"/>
                <w:szCs w:val="18"/>
              </w:rPr>
              <w:t>-</w:t>
            </w:r>
          </w:p>
        </w:tc>
        <w:tc>
          <w:tcPr>
            <w:tcW w:w="1275" w:type="dxa"/>
            <w:vAlign w:val="center"/>
          </w:tcPr>
          <w:p w14:paraId="06E7C189" w14:textId="336F86AB" w:rsidR="003F2676" w:rsidRPr="00712EF5" w:rsidRDefault="003F2676" w:rsidP="003F2676">
            <w:pPr>
              <w:jc w:val="center"/>
              <w:rPr>
                <w:sz w:val="18"/>
                <w:szCs w:val="18"/>
              </w:rPr>
            </w:pPr>
            <w:r>
              <w:rPr>
                <w:sz w:val="18"/>
                <w:szCs w:val="18"/>
              </w:rPr>
              <w:t>-</w:t>
            </w:r>
          </w:p>
        </w:tc>
        <w:tc>
          <w:tcPr>
            <w:tcW w:w="1276" w:type="dxa"/>
            <w:vAlign w:val="center"/>
          </w:tcPr>
          <w:p w14:paraId="03F84A2A" w14:textId="5D0AE34B" w:rsidR="003F2676" w:rsidRPr="00712EF5" w:rsidRDefault="003F2676" w:rsidP="003F2676">
            <w:pPr>
              <w:jc w:val="center"/>
              <w:rPr>
                <w:sz w:val="18"/>
                <w:szCs w:val="18"/>
              </w:rPr>
            </w:pPr>
            <w:r>
              <w:rPr>
                <w:sz w:val="18"/>
                <w:szCs w:val="18"/>
              </w:rPr>
              <w:t>-</w:t>
            </w:r>
          </w:p>
        </w:tc>
        <w:tc>
          <w:tcPr>
            <w:tcW w:w="1418" w:type="dxa"/>
            <w:vAlign w:val="center"/>
          </w:tcPr>
          <w:p w14:paraId="6741D2DF" w14:textId="7BD642B8" w:rsidR="003F2676" w:rsidRPr="00712EF5" w:rsidRDefault="003F2676" w:rsidP="003F2676">
            <w:pPr>
              <w:jc w:val="center"/>
              <w:rPr>
                <w:sz w:val="18"/>
                <w:szCs w:val="18"/>
              </w:rPr>
            </w:pPr>
            <w:r>
              <w:rPr>
                <w:sz w:val="18"/>
                <w:szCs w:val="18"/>
              </w:rPr>
              <w:t xml:space="preserve">Ne </w:t>
            </w:r>
          </w:p>
        </w:tc>
        <w:tc>
          <w:tcPr>
            <w:tcW w:w="992" w:type="dxa"/>
            <w:vAlign w:val="center"/>
          </w:tcPr>
          <w:p w14:paraId="634395E4" w14:textId="26163C98" w:rsidR="003F2676" w:rsidRPr="00712EF5" w:rsidRDefault="003F2676" w:rsidP="003F2676">
            <w:pPr>
              <w:jc w:val="center"/>
              <w:rPr>
                <w:sz w:val="18"/>
                <w:szCs w:val="18"/>
              </w:rPr>
            </w:pPr>
            <w:r>
              <w:rPr>
                <w:sz w:val="18"/>
                <w:szCs w:val="18"/>
              </w:rPr>
              <w:t>-</w:t>
            </w:r>
          </w:p>
        </w:tc>
        <w:tc>
          <w:tcPr>
            <w:tcW w:w="1559" w:type="dxa"/>
            <w:vAlign w:val="center"/>
          </w:tcPr>
          <w:p w14:paraId="32DA46B6" w14:textId="5465E41D" w:rsidR="003F2676" w:rsidRPr="00712EF5" w:rsidRDefault="003F2676" w:rsidP="003F2676">
            <w:pPr>
              <w:jc w:val="center"/>
              <w:rPr>
                <w:sz w:val="18"/>
                <w:szCs w:val="18"/>
              </w:rPr>
            </w:pPr>
            <w:r>
              <w:rPr>
                <w:sz w:val="18"/>
                <w:szCs w:val="18"/>
              </w:rPr>
              <w:t>-</w:t>
            </w:r>
          </w:p>
        </w:tc>
      </w:tr>
      <w:tr w:rsidR="003F2676" w:rsidRPr="00AD62E3" w14:paraId="2D9EAF85" w14:textId="77777777" w:rsidTr="00BB68C9">
        <w:tc>
          <w:tcPr>
            <w:tcW w:w="1271" w:type="dxa"/>
            <w:vMerge/>
            <w:shd w:val="clear" w:color="auto" w:fill="DBDBDB" w:themeFill="accent3" w:themeFillTint="66"/>
          </w:tcPr>
          <w:p w14:paraId="3C8527DB"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B56C84F" w14:textId="77777777" w:rsidR="003F2676" w:rsidRPr="00D066BE" w:rsidRDefault="003F2676" w:rsidP="003F2676">
            <w:pPr>
              <w:rPr>
                <w:b/>
                <w:bCs/>
                <w:i/>
                <w:iCs/>
                <w:sz w:val="18"/>
                <w:szCs w:val="18"/>
              </w:rPr>
            </w:pPr>
          </w:p>
        </w:tc>
        <w:tc>
          <w:tcPr>
            <w:tcW w:w="1985" w:type="dxa"/>
          </w:tcPr>
          <w:p w14:paraId="35D220A4" w14:textId="77777777" w:rsidR="003F2676" w:rsidRDefault="003F2676" w:rsidP="003F2676">
            <w:pPr>
              <w:rPr>
                <w:sz w:val="18"/>
                <w:szCs w:val="18"/>
              </w:rPr>
            </w:pPr>
            <w:r w:rsidRPr="00861D51">
              <w:rPr>
                <w:sz w:val="18"/>
                <w:szCs w:val="18"/>
              </w:rPr>
              <w:t>BĮ Šilutės socialinės globos namai</w:t>
            </w:r>
          </w:p>
          <w:p w14:paraId="2B4F710B" w14:textId="6600EE9E" w:rsidR="003F2676" w:rsidRPr="00712EF5" w:rsidRDefault="003F2676" w:rsidP="003F2676">
            <w:pPr>
              <w:rPr>
                <w:sz w:val="18"/>
                <w:szCs w:val="18"/>
              </w:rPr>
            </w:pPr>
            <w:r>
              <w:rPr>
                <w:sz w:val="18"/>
                <w:szCs w:val="18"/>
              </w:rPr>
              <w:t>(savivaldybės įstaiga)</w:t>
            </w:r>
          </w:p>
        </w:tc>
        <w:tc>
          <w:tcPr>
            <w:tcW w:w="1276" w:type="dxa"/>
            <w:vAlign w:val="center"/>
          </w:tcPr>
          <w:p w14:paraId="21B06D84" w14:textId="245CFB18" w:rsidR="003F2676" w:rsidRPr="00712EF5" w:rsidRDefault="003F2676" w:rsidP="003F2676">
            <w:pPr>
              <w:jc w:val="center"/>
              <w:rPr>
                <w:sz w:val="18"/>
                <w:szCs w:val="18"/>
              </w:rPr>
            </w:pPr>
            <w:r>
              <w:rPr>
                <w:sz w:val="18"/>
                <w:szCs w:val="18"/>
              </w:rPr>
              <w:t>-</w:t>
            </w:r>
          </w:p>
        </w:tc>
        <w:tc>
          <w:tcPr>
            <w:tcW w:w="1001" w:type="dxa"/>
            <w:gridSpan w:val="2"/>
            <w:vAlign w:val="center"/>
          </w:tcPr>
          <w:p w14:paraId="0866357A" w14:textId="1E19957F" w:rsidR="003F2676" w:rsidRPr="00712EF5" w:rsidRDefault="003F2676" w:rsidP="003F2676">
            <w:pPr>
              <w:jc w:val="center"/>
              <w:rPr>
                <w:sz w:val="18"/>
                <w:szCs w:val="18"/>
              </w:rPr>
            </w:pPr>
            <w:r>
              <w:rPr>
                <w:sz w:val="18"/>
                <w:szCs w:val="18"/>
              </w:rPr>
              <w:t>-</w:t>
            </w:r>
          </w:p>
        </w:tc>
        <w:tc>
          <w:tcPr>
            <w:tcW w:w="1267" w:type="dxa"/>
            <w:vAlign w:val="center"/>
          </w:tcPr>
          <w:p w14:paraId="541E3899" w14:textId="5688F171" w:rsidR="003F2676" w:rsidRPr="00712EF5" w:rsidRDefault="003F2676" w:rsidP="003F2676">
            <w:pPr>
              <w:jc w:val="center"/>
              <w:rPr>
                <w:sz w:val="18"/>
                <w:szCs w:val="18"/>
              </w:rPr>
            </w:pPr>
            <w:r>
              <w:rPr>
                <w:sz w:val="18"/>
                <w:szCs w:val="18"/>
              </w:rPr>
              <w:t>-</w:t>
            </w:r>
          </w:p>
        </w:tc>
        <w:tc>
          <w:tcPr>
            <w:tcW w:w="1275" w:type="dxa"/>
            <w:vAlign w:val="center"/>
          </w:tcPr>
          <w:p w14:paraId="266E3706" w14:textId="5EA360C1" w:rsidR="003F2676" w:rsidRPr="00712EF5" w:rsidRDefault="003F2676" w:rsidP="003F2676">
            <w:pPr>
              <w:jc w:val="center"/>
              <w:rPr>
                <w:sz w:val="18"/>
                <w:szCs w:val="18"/>
              </w:rPr>
            </w:pPr>
            <w:r>
              <w:rPr>
                <w:sz w:val="18"/>
                <w:szCs w:val="18"/>
              </w:rPr>
              <w:t>-</w:t>
            </w:r>
          </w:p>
        </w:tc>
        <w:tc>
          <w:tcPr>
            <w:tcW w:w="1276" w:type="dxa"/>
            <w:vAlign w:val="center"/>
          </w:tcPr>
          <w:p w14:paraId="6D41BB2B" w14:textId="3CC3AAC0" w:rsidR="003F2676" w:rsidRPr="00712EF5" w:rsidRDefault="003F2676" w:rsidP="003F2676">
            <w:pPr>
              <w:jc w:val="center"/>
              <w:rPr>
                <w:sz w:val="18"/>
                <w:szCs w:val="18"/>
              </w:rPr>
            </w:pPr>
            <w:r>
              <w:rPr>
                <w:sz w:val="18"/>
                <w:szCs w:val="18"/>
              </w:rPr>
              <w:t>-</w:t>
            </w:r>
          </w:p>
        </w:tc>
        <w:tc>
          <w:tcPr>
            <w:tcW w:w="1418" w:type="dxa"/>
            <w:vAlign w:val="center"/>
          </w:tcPr>
          <w:p w14:paraId="0DB6403C" w14:textId="397A4B09" w:rsidR="003F2676" w:rsidRPr="00712EF5" w:rsidRDefault="003F2676" w:rsidP="003F2676">
            <w:pPr>
              <w:jc w:val="center"/>
              <w:rPr>
                <w:sz w:val="18"/>
                <w:szCs w:val="18"/>
              </w:rPr>
            </w:pPr>
            <w:r>
              <w:rPr>
                <w:sz w:val="18"/>
                <w:szCs w:val="18"/>
              </w:rPr>
              <w:t xml:space="preserve">Ne </w:t>
            </w:r>
          </w:p>
        </w:tc>
        <w:tc>
          <w:tcPr>
            <w:tcW w:w="992" w:type="dxa"/>
            <w:vAlign w:val="center"/>
          </w:tcPr>
          <w:p w14:paraId="23CAE895" w14:textId="239D7675" w:rsidR="003F2676" w:rsidRPr="00712EF5" w:rsidRDefault="003F2676" w:rsidP="003F2676">
            <w:pPr>
              <w:jc w:val="center"/>
              <w:rPr>
                <w:sz w:val="18"/>
                <w:szCs w:val="18"/>
              </w:rPr>
            </w:pPr>
            <w:r>
              <w:rPr>
                <w:sz w:val="18"/>
                <w:szCs w:val="18"/>
              </w:rPr>
              <w:t>-</w:t>
            </w:r>
          </w:p>
        </w:tc>
        <w:tc>
          <w:tcPr>
            <w:tcW w:w="1559" w:type="dxa"/>
            <w:vAlign w:val="center"/>
          </w:tcPr>
          <w:p w14:paraId="3A496B1B" w14:textId="6AD62657" w:rsidR="003F2676" w:rsidRPr="00712EF5" w:rsidRDefault="003F2676" w:rsidP="003F2676">
            <w:pPr>
              <w:jc w:val="center"/>
              <w:rPr>
                <w:sz w:val="18"/>
                <w:szCs w:val="18"/>
              </w:rPr>
            </w:pPr>
            <w:r>
              <w:rPr>
                <w:sz w:val="18"/>
                <w:szCs w:val="18"/>
              </w:rPr>
              <w:t>-</w:t>
            </w:r>
          </w:p>
        </w:tc>
      </w:tr>
      <w:tr w:rsidR="003F2676" w:rsidRPr="00AD62E3" w14:paraId="10E04ADE" w14:textId="77777777" w:rsidTr="00BB68C9">
        <w:tc>
          <w:tcPr>
            <w:tcW w:w="1271" w:type="dxa"/>
            <w:vMerge/>
            <w:shd w:val="clear" w:color="auto" w:fill="DBDBDB" w:themeFill="accent3" w:themeFillTint="66"/>
          </w:tcPr>
          <w:p w14:paraId="672AA3B7"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69D78BDA" w14:textId="77777777" w:rsidR="003F2676" w:rsidRPr="00D066BE" w:rsidRDefault="003F2676" w:rsidP="003F2676">
            <w:pPr>
              <w:rPr>
                <w:b/>
                <w:bCs/>
                <w:i/>
                <w:iCs/>
                <w:sz w:val="18"/>
                <w:szCs w:val="18"/>
              </w:rPr>
            </w:pPr>
          </w:p>
        </w:tc>
        <w:tc>
          <w:tcPr>
            <w:tcW w:w="1985" w:type="dxa"/>
          </w:tcPr>
          <w:p w14:paraId="3C6B581C" w14:textId="77777777" w:rsidR="003F2676" w:rsidRDefault="003F2676" w:rsidP="003F2676">
            <w:pPr>
              <w:jc w:val="both"/>
              <w:rPr>
                <w:sz w:val="18"/>
                <w:szCs w:val="18"/>
              </w:rPr>
            </w:pPr>
            <w:r w:rsidRPr="00861D51">
              <w:rPr>
                <w:sz w:val="18"/>
                <w:szCs w:val="18"/>
              </w:rPr>
              <w:t>UAB Medicinos centras „Puriena“</w:t>
            </w:r>
          </w:p>
          <w:p w14:paraId="0D1D2B60" w14:textId="40C80FBE" w:rsidR="003F2676" w:rsidRPr="00712EF5" w:rsidRDefault="003F2676" w:rsidP="003F2676">
            <w:pPr>
              <w:jc w:val="both"/>
              <w:rPr>
                <w:sz w:val="18"/>
                <w:szCs w:val="18"/>
              </w:rPr>
            </w:pPr>
            <w:r>
              <w:rPr>
                <w:sz w:val="18"/>
                <w:szCs w:val="18"/>
              </w:rPr>
              <w:t>(privati įstaiga)</w:t>
            </w:r>
          </w:p>
        </w:tc>
        <w:tc>
          <w:tcPr>
            <w:tcW w:w="1276" w:type="dxa"/>
            <w:vAlign w:val="center"/>
          </w:tcPr>
          <w:p w14:paraId="3315BB0C" w14:textId="0CEDEDC8" w:rsidR="003F2676" w:rsidRPr="00712EF5" w:rsidRDefault="003F2676" w:rsidP="003F2676">
            <w:pPr>
              <w:jc w:val="center"/>
              <w:rPr>
                <w:sz w:val="18"/>
                <w:szCs w:val="18"/>
              </w:rPr>
            </w:pPr>
            <w:r>
              <w:rPr>
                <w:sz w:val="18"/>
                <w:szCs w:val="18"/>
              </w:rPr>
              <w:t>-</w:t>
            </w:r>
          </w:p>
        </w:tc>
        <w:tc>
          <w:tcPr>
            <w:tcW w:w="1001" w:type="dxa"/>
            <w:gridSpan w:val="2"/>
            <w:vAlign w:val="center"/>
          </w:tcPr>
          <w:p w14:paraId="63B58589" w14:textId="1EC7CBF4" w:rsidR="003F2676" w:rsidRPr="00712EF5" w:rsidRDefault="003F2676" w:rsidP="003F2676">
            <w:pPr>
              <w:jc w:val="center"/>
              <w:rPr>
                <w:sz w:val="18"/>
                <w:szCs w:val="18"/>
              </w:rPr>
            </w:pPr>
            <w:r>
              <w:rPr>
                <w:sz w:val="18"/>
                <w:szCs w:val="18"/>
              </w:rPr>
              <w:t>-</w:t>
            </w:r>
          </w:p>
        </w:tc>
        <w:tc>
          <w:tcPr>
            <w:tcW w:w="1267" w:type="dxa"/>
            <w:vAlign w:val="center"/>
          </w:tcPr>
          <w:p w14:paraId="45D0D23A" w14:textId="71E80F41" w:rsidR="003F2676" w:rsidRPr="00712EF5" w:rsidRDefault="003F2676" w:rsidP="003F2676">
            <w:pPr>
              <w:jc w:val="center"/>
              <w:rPr>
                <w:sz w:val="18"/>
                <w:szCs w:val="18"/>
              </w:rPr>
            </w:pPr>
            <w:r>
              <w:rPr>
                <w:sz w:val="18"/>
                <w:szCs w:val="18"/>
              </w:rPr>
              <w:t>-</w:t>
            </w:r>
          </w:p>
        </w:tc>
        <w:tc>
          <w:tcPr>
            <w:tcW w:w="1275" w:type="dxa"/>
            <w:vAlign w:val="center"/>
          </w:tcPr>
          <w:p w14:paraId="771DE5C4" w14:textId="6E9E129E" w:rsidR="003F2676" w:rsidRPr="00712EF5" w:rsidRDefault="003F2676" w:rsidP="003F2676">
            <w:pPr>
              <w:jc w:val="center"/>
              <w:rPr>
                <w:sz w:val="18"/>
                <w:szCs w:val="18"/>
              </w:rPr>
            </w:pPr>
            <w:r>
              <w:rPr>
                <w:sz w:val="18"/>
                <w:szCs w:val="18"/>
              </w:rPr>
              <w:t>-</w:t>
            </w:r>
          </w:p>
        </w:tc>
        <w:tc>
          <w:tcPr>
            <w:tcW w:w="1276" w:type="dxa"/>
            <w:vAlign w:val="center"/>
          </w:tcPr>
          <w:p w14:paraId="51048338" w14:textId="413D27B7" w:rsidR="003F2676" w:rsidRPr="00712EF5" w:rsidRDefault="003F2676" w:rsidP="003F2676">
            <w:pPr>
              <w:jc w:val="center"/>
              <w:rPr>
                <w:sz w:val="18"/>
                <w:szCs w:val="18"/>
              </w:rPr>
            </w:pPr>
            <w:r>
              <w:rPr>
                <w:sz w:val="18"/>
                <w:szCs w:val="18"/>
              </w:rPr>
              <w:t>-</w:t>
            </w:r>
          </w:p>
        </w:tc>
        <w:tc>
          <w:tcPr>
            <w:tcW w:w="1418" w:type="dxa"/>
            <w:vAlign w:val="center"/>
          </w:tcPr>
          <w:p w14:paraId="352ACE4A" w14:textId="62297C1B" w:rsidR="003F2676" w:rsidRPr="00712EF5" w:rsidRDefault="003F2676" w:rsidP="003F2676">
            <w:pPr>
              <w:jc w:val="center"/>
              <w:rPr>
                <w:sz w:val="18"/>
                <w:szCs w:val="18"/>
              </w:rPr>
            </w:pPr>
            <w:r>
              <w:rPr>
                <w:sz w:val="18"/>
                <w:szCs w:val="18"/>
              </w:rPr>
              <w:t xml:space="preserve">Ne </w:t>
            </w:r>
          </w:p>
        </w:tc>
        <w:tc>
          <w:tcPr>
            <w:tcW w:w="992" w:type="dxa"/>
            <w:vAlign w:val="center"/>
          </w:tcPr>
          <w:p w14:paraId="4638C9A5" w14:textId="3B079F7A" w:rsidR="003F2676" w:rsidRPr="00712EF5" w:rsidRDefault="003F2676" w:rsidP="003F2676">
            <w:pPr>
              <w:jc w:val="center"/>
              <w:rPr>
                <w:sz w:val="18"/>
                <w:szCs w:val="18"/>
              </w:rPr>
            </w:pPr>
            <w:r>
              <w:rPr>
                <w:sz w:val="18"/>
                <w:szCs w:val="18"/>
              </w:rPr>
              <w:t>692</w:t>
            </w:r>
          </w:p>
        </w:tc>
        <w:tc>
          <w:tcPr>
            <w:tcW w:w="1559" w:type="dxa"/>
            <w:vAlign w:val="center"/>
          </w:tcPr>
          <w:p w14:paraId="14DB7C5C" w14:textId="6B12C74C" w:rsidR="003F2676" w:rsidRPr="005120FA" w:rsidRDefault="00D375EE" w:rsidP="003F2676">
            <w:pPr>
              <w:pStyle w:val="ListParagraph"/>
              <w:numPr>
                <w:ilvl w:val="0"/>
                <w:numId w:val="28"/>
              </w:numPr>
              <w:ind w:left="176" w:hanging="176"/>
              <w:rPr>
                <w:sz w:val="18"/>
                <w:szCs w:val="18"/>
              </w:rPr>
            </w:pPr>
            <w:r w:rsidRPr="005120FA">
              <w:rPr>
                <w:sz w:val="18"/>
                <w:szCs w:val="18"/>
              </w:rPr>
              <w:t xml:space="preserve">2 </w:t>
            </w:r>
            <w:r w:rsidR="003F2676" w:rsidRPr="005120FA">
              <w:rPr>
                <w:sz w:val="18"/>
                <w:szCs w:val="18"/>
              </w:rPr>
              <w:t>bendrosios praktikos slaugytojai (</w:t>
            </w:r>
            <w:r w:rsidRPr="005120FA">
              <w:rPr>
                <w:sz w:val="18"/>
                <w:szCs w:val="18"/>
              </w:rPr>
              <w:t xml:space="preserve">2,75 </w:t>
            </w:r>
            <w:r w:rsidR="003F2676" w:rsidRPr="005120FA">
              <w:rPr>
                <w:sz w:val="18"/>
                <w:szCs w:val="18"/>
              </w:rPr>
              <w:t>etato).</w:t>
            </w:r>
          </w:p>
          <w:p w14:paraId="433E9FFA" w14:textId="7991313D" w:rsidR="003F2676" w:rsidRPr="005120FA" w:rsidRDefault="002061D4" w:rsidP="003F2676">
            <w:pPr>
              <w:pStyle w:val="ListParagraph"/>
              <w:numPr>
                <w:ilvl w:val="0"/>
                <w:numId w:val="28"/>
              </w:numPr>
              <w:ind w:left="176" w:hanging="176"/>
              <w:rPr>
                <w:sz w:val="18"/>
                <w:szCs w:val="18"/>
              </w:rPr>
            </w:pPr>
            <w:r w:rsidRPr="005120FA">
              <w:rPr>
                <w:sz w:val="18"/>
                <w:szCs w:val="18"/>
              </w:rPr>
              <w:t xml:space="preserve">3 </w:t>
            </w:r>
            <w:r w:rsidR="003F2676" w:rsidRPr="005120FA">
              <w:rPr>
                <w:sz w:val="18"/>
                <w:szCs w:val="18"/>
              </w:rPr>
              <w:t>slaugytojo padėjėjai (</w:t>
            </w:r>
            <w:r w:rsidRPr="005120FA">
              <w:rPr>
                <w:sz w:val="18"/>
                <w:szCs w:val="18"/>
              </w:rPr>
              <w:t xml:space="preserve">3,75 </w:t>
            </w:r>
            <w:r w:rsidR="003F2676" w:rsidRPr="005120FA">
              <w:rPr>
                <w:sz w:val="18"/>
                <w:szCs w:val="18"/>
              </w:rPr>
              <w:t>etato).</w:t>
            </w:r>
          </w:p>
          <w:p w14:paraId="548C0965" w14:textId="0B35E322" w:rsidR="003F2676" w:rsidRPr="005120FA" w:rsidRDefault="003F2676" w:rsidP="003F2676">
            <w:pPr>
              <w:pStyle w:val="ListParagraph"/>
              <w:numPr>
                <w:ilvl w:val="0"/>
                <w:numId w:val="28"/>
              </w:numPr>
              <w:ind w:left="176" w:hanging="176"/>
              <w:rPr>
                <w:sz w:val="18"/>
                <w:szCs w:val="18"/>
              </w:rPr>
            </w:pPr>
            <w:r w:rsidRPr="005120FA">
              <w:rPr>
                <w:sz w:val="18"/>
                <w:szCs w:val="18"/>
              </w:rPr>
              <w:t>1 kinezitera-peutas (1 etatas).</w:t>
            </w:r>
          </w:p>
          <w:p w14:paraId="0B9C93D7" w14:textId="521ADC4F" w:rsidR="003F2676" w:rsidRPr="00712EF5" w:rsidRDefault="003F2676" w:rsidP="003F2676">
            <w:pPr>
              <w:ind w:left="176"/>
              <w:rPr>
                <w:sz w:val="18"/>
                <w:szCs w:val="18"/>
              </w:rPr>
            </w:pPr>
            <w:r w:rsidRPr="005120FA">
              <w:rPr>
                <w:sz w:val="18"/>
                <w:szCs w:val="18"/>
              </w:rPr>
              <w:t>1 ergotera-peutas (</w:t>
            </w:r>
            <w:r w:rsidR="00D10A1D" w:rsidRPr="005120FA">
              <w:rPr>
                <w:sz w:val="18"/>
                <w:szCs w:val="18"/>
              </w:rPr>
              <w:t xml:space="preserve">0,15 </w:t>
            </w:r>
            <w:r w:rsidRPr="005120FA">
              <w:rPr>
                <w:sz w:val="18"/>
                <w:szCs w:val="18"/>
              </w:rPr>
              <w:t>etato).</w:t>
            </w:r>
          </w:p>
        </w:tc>
      </w:tr>
      <w:tr w:rsidR="003F2676" w:rsidRPr="00AD62E3" w14:paraId="464E383E" w14:textId="77777777" w:rsidTr="00BB68C9">
        <w:tc>
          <w:tcPr>
            <w:tcW w:w="1271" w:type="dxa"/>
            <w:vMerge/>
            <w:shd w:val="clear" w:color="auto" w:fill="DBDBDB" w:themeFill="accent3" w:themeFillTint="66"/>
          </w:tcPr>
          <w:p w14:paraId="75BB6EB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294409F" w14:textId="77777777" w:rsidR="003F2676" w:rsidRPr="00D066BE" w:rsidRDefault="003F2676" w:rsidP="003F2676">
            <w:pPr>
              <w:rPr>
                <w:b/>
                <w:bCs/>
                <w:i/>
                <w:iCs/>
                <w:sz w:val="18"/>
                <w:szCs w:val="18"/>
              </w:rPr>
            </w:pPr>
          </w:p>
        </w:tc>
        <w:tc>
          <w:tcPr>
            <w:tcW w:w="1985" w:type="dxa"/>
          </w:tcPr>
          <w:p w14:paraId="5D721639" w14:textId="77777777" w:rsidR="003F2676" w:rsidRDefault="003F2676" w:rsidP="003F2676">
            <w:pPr>
              <w:jc w:val="both"/>
              <w:rPr>
                <w:sz w:val="18"/>
                <w:szCs w:val="18"/>
              </w:rPr>
            </w:pPr>
            <w:r w:rsidRPr="0000677D">
              <w:rPr>
                <w:sz w:val="18"/>
                <w:szCs w:val="18"/>
              </w:rPr>
              <w:t>UAB „Sveikatos darna“</w:t>
            </w:r>
          </w:p>
          <w:p w14:paraId="7C7FE641" w14:textId="729A192C" w:rsidR="003F2676" w:rsidRPr="00712EF5" w:rsidRDefault="003F2676" w:rsidP="003F2676">
            <w:pPr>
              <w:jc w:val="both"/>
              <w:rPr>
                <w:sz w:val="18"/>
                <w:szCs w:val="18"/>
              </w:rPr>
            </w:pPr>
            <w:r>
              <w:rPr>
                <w:sz w:val="18"/>
                <w:szCs w:val="18"/>
              </w:rPr>
              <w:t>(privati įstaiga)</w:t>
            </w:r>
          </w:p>
        </w:tc>
        <w:tc>
          <w:tcPr>
            <w:tcW w:w="1276" w:type="dxa"/>
            <w:vAlign w:val="center"/>
          </w:tcPr>
          <w:p w14:paraId="51B14B4A" w14:textId="4CF09A89" w:rsidR="003F2676" w:rsidRPr="00712EF5" w:rsidRDefault="003F2676" w:rsidP="003F2676">
            <w:pPr>
              <w:jc w:val="center"/>
              <w:rPr>
                <w:sz w:val="18"/>
                <w:szCs w:val="18"/>
              </w:rPr>
            </w:pPr>
            <w:r>
              <w:rPr>
                <w:sz w:val="18"/>
                <w:szCs w:val="18"/>
              </w:rPr>
              <w:t>-</w:t>
            </w:r>
          </w:p>
        </w:tc>
        <w:tc>
          <w:tcPr>
            <w:tcW w:w="1001" w:type="dxa"/>
            <w:gridSpan w:val="2"/>
            <w:vAlign w:val="center"/>
          </w:tcPr>
          <w:p w14:paraId="19A24381" w14:textId="45654A2B" w:rsidR="003F2676" w:rsidRPr="00712EF5" w:rsidRDefault="003F2676" w:rsidP="003F2676">
            <w:pPr>
              <w:jc w:val="center"/>
              <w:rPr>
                <w:sz w:val="18"/>
                <w:szCs w:val="18"/>
              </w:rPr>
            </w:pPr>
            <w:r>
              <w:rPr>
                <w:sz w:val="18"/>
                <w:szCs w:val="18"/>
              </w:rPr>
              <w:t>-</w:t>
            </w:r>
          </w:p>
        </w:tc>
        <w:tc>
          <w:tcPr>
            <w:tcW w:w="1267" w:type="dxa"/>
            <w:vAlign w:val="center"/>
          </w:tcPr>
          <w:p w14:paraId="01047BBE" w14:textId="59DB29A3" w:rsidR="003F2676" w:rsidRPr="00712EF5" w:rsidRDefault="003F2676" w:rsidP="003F2676">
            <w:pPr>
              <w:jc w:val="center"/>
              <w:rPr>
                <w:sz w:val="18"/>
                <w:szCs w:val="18"/>
              </w:rPr>
            </w:pPr>
            <w:r>
              <w:rPr>
                <w:sz w:val="18"/>
                <w:szCs w:val="18"/>
              </w:rPr>
              <w:t>-</w:t>
            </w:r>
          </w:p>
        </w:tc>
        <w:tc>
          <w:tcPr>
            <w:tcW w:w="1275" w:type="dxa"/>
            <w:vAlign w:val="center"/>
          </w:tcPr>
          <w:p w14:paraId="240BCD44" w14:textId="47D94022" w:rsidR="003F2676" w:rsidRPr="00712EF5" w:rsidRDefault="003F2676" w:rsidP="003F2676">
            <w:pPr>
              <w:jc w:val="center"/>
              <w:rPr>
                <w:sz w:val="18"/>
                <w:szCs w:val="18"/>
              </w:rPr>
            </w:pPr>
            <w:r>
              <w:rPr>
                <w:sz w:val="18"/>
                <w:szCs w:val="18"/>
              </w:rPr>
              <w:t>-</w:t>
            </w:r>
          </w:p>
        </w:tc>
        <w:tc>
          <w:tcPr>
            <w:tcW w:w="1276" w:type="dxa"/>
            <w:vAlign w:val="center"/>
          </w:tcPr>
          <w:p w14:paraId="73CE67BE" w14:textId="747E4418" w:rsidR="003F2676" w:rsidRPr="00712EF5" w:rsidRDefault="003F2676" w:rsidP="003F2676">
            <w:pPr>
              <w:jc w:val="center"/>
              <w:rPr>
                <w:sz w:val="18"/>
                <w:szCs w:val="18"/>
              </w:rPr>
            </w:pPr>
            <w:r>
              <w:rPr>
                <w:sz w:val="18"/>
                <w:szCs w:val="18"/>
              </w:rPr>
              <w:t>-</w:t>
            </w:r>
          </w:p>
        </w:tc>
        <w:tc>
          <w:tcPr>
            <w:tcW w:w="1418" w:type="dxa"/>
            <w:vAlign w:val="center"/>
          </w:tcPr>
          <w:p w14:paraId="506ED8A6" w14:textId="2B075491" w:rsidR="003F2676" w:rsidRPr="00712EF5" w:rsidRDefault="003F2676" w:rsidP="003F2676">
            <w:pPr>
              <w:jc w:val="center"/>
              <w:rPr>
                <w:sz w:val="18"/>
                <w:szCs w:val="18"/>
              </w:rPr>
            </w:pPr>
            <w:r>
              <w:rPr>
                <w:sz w:val="18"/>
                <w:szCs w:val="18"/>
              </w:rPr>
              <w:t xml:space="preserve">Ne </w:t>
            </w:r>
          </w:p>
        </w:tc>
        <w:tc>
          <w:tcPr>
            <w:tcW w:w="992" w:type="dxa"/>
            <w:vAlign w:val="center"/>
          </w:tcPr>
          <w:p w14:paraId="477A3AD6" w14:textId="419DC6FB" w:rsidR="00572A67" w:rsidRPr="00B173D4" w:rsidRDefault="00572A67" w:rsidP="003F2676">
            <w:pPr>
              <w:jc w:val="center"/>
              <w:rPr>
                <w:sz w:val="18"/>
                <w:szCs w:val="18"/>
              </w:rPr>
            </w:pPr>
            <w:r w:rsidRPr="00B173D4">
              <w:rPr>
                <w:sz w:val="18"/>
                <w:szCs w:val="18"/>
              </w:rPr>
              <w:t>393</w:t>
            </w:r>
          </w:p>
        </w:tc>
        <w:tc>
          <w:tcPr>
            <w:tcW w:w="1559" w:type="dxa"/>
            <w:vAlign w:val="center"/>
          </w:tcPr>
          <w:p w14:paraId="766F0F32" w14:textId="5CE75D01" w:rsidR="003F2676" w:rsidRPr="00B173D4" w:rsidRDefault="003F2676" w:rsidP="003F2676">
            <w:pPr>
              <w:pStyle w:val="ListParagraph"/>
              <w:numPr>
                <w:ilvl w:val="0"/>
                <w:numId w:val="28"/>
              </w:numPr>
              <w:ind w:left="176" w:hanging="176"/>
              <w:rPr>
                <w:sz w:val="18"/>
                <w:szCs w:val="18"/>
              </w:rPr>
            </w:pPr>
            <w:r w:rsidRPr="00B173D4">
              <w:rPr>
                <w:sz w:val="18"/>
                <w:szCs w:val="18"/>
              </w:rPr>
              <w:t>5 bendrosios praktikos slaugytojai (3,</w:t>
            </w:r>
            <w:r w:rsidR="00572A67" w:rsidRPr="00B173D4">
              <w:rPr>
                <w:sz w:val="18"/>
                <w:szCs w:val="18"/>
              </w:rPr>
              <w:t>7</w:t>
            </w:r>
            <w:r w:rsidRPr="00B173D4">
              <w:rPr>
                <w:sz w:val="18"/>
                <w:szCs w:val="18"/>
              </w:rPr>
              <w:t>5 etato).</w:t>
            </w:r>
          </w:p>
          <w:p w14:paraId="1DA6FB42" w14:textId="7AAEE13D" w:rsidR="003F2676" w:rsidRPr="00B173D4" w:rsidRDefault="003F2676" w:rsidP="003F2676">
            <w:pPr>
              <w:pStyle w:val="ListParagraph"/>
              <w:numPr>
                <w:ilvl w:val="0"/>
                <w:numId w:val="28"/>
              </w:numPr>
              <w:ind w:left="176" w:hanging="176"/>
              <w:rPr>
                <w:sz w:val="18"/>
                <w:szCs w:val="18"/>
              </w:rPr>
            </w:pPr>
            <w:r w:rsidRPr="00B173D4">
              <w:rPr>
                <w:sz w:val="18"/>
                <w:szCs w:val="18"/>
              </w:rPr>
              <w:t>2 slaugytojo padėjėjai (2 etatai).</w:t>
            </w:r>
          </w:p>
          <w:p w14:paraId="2A01E3D3" w14:textId="05B29873" w:rsidR="003F2676" w:rsidRPr="00B173D4" w:rsidRDefault="00572A67" w:rsidP="003F2676">
            <w:pPr>
              <w:pStyle w:val="ListParagraph"/>
              <w:numPr>
                <w:ilvl w:val="0"/>
                <w:numId w:val="28"/>
              </w:numPr>
              <w:ind w:left="176" w:hanging="176"/>
              <w:rPr>
                <w:sz w:val="18"/>
                <w:szCs w:val="18"/>
              </w:rPr>
            </w:pPr>
            <w:r w:rsidRPr="00B173D4">
              <w:rPr>
                <w:b/>
                <w:bCs/>
                <w:sz w:val="18"/>
                <w:szCs w:val="18"/>
              </w:rPr>
              <w:t>3</w:t>
            </w:r>
            <w:r w:rsidRPr="00B173D4">
              <w:rPr>
                <w:sz w:val="18"/>
                <w:szCs w:val="18"/>
              </w:rPr>
              <w:t xml:space="preserve"> </w:t>
            </w:r>
            <w:r w:rsidR="003F2676" w:rsidRPr="00B173D4">
              <w:rPr>
                <w:sz w:val="18"/>
                <w:szCs w:val="18"/>
              </w:rPr>
              <w:t>kinezitera-</w:t>
            </w:r>
          </w:p>
          <w:p w14:paraId="7BDDE554" w14:textId="01692E1F" w:rsidR="003F2676" w:rsidRPr="00B173D4" w:rsidRDefault="003F2676" w:rsidP="003F2676">
            <w:pPr>
              <w:ind w:left="176"/>
              <w:rPr>
                <w:sz w:val="18"/>
                <w:szCs w:val="18"/>
              </w:rPr>
            </w:pPr>
            <w:r w:rsidRPr="00B173D4">
              <w:rPr>
                <w:sz w:val="18"/>
                <w:szCs w:val="18"/>
              </w:rPr>
              <w:t>peutai (1</w:t>
            </w:r>
            <w:r w:rsidR="00572A67" w:rsidRPr="00B173D4">
              <w:rPr>
                <w:sz w:val="18"/>
                <w:szCs w:val="18"/>
              </w:rPr>
              <w:t>,5</w:t>
            </w:r>
            <w:r w:rsidRPr="00B173D4">
              <w:rPr>
                <w:sz w:val="18"/>
                <w:szCs w:val="18"/>
              </w:rPr>
              <w:t xml:space="preserve"> etatas).</w:t>
            </w:r>
          </w:p>
          <w:p w14:paraId="372FF81D" w14:textId="0AB3BF8E" w:rsidR="003F2676" w:rsidRPr="00B173D4" w:rsidRDefault="003F2676" w:rsidP="003F2676">
            <w:pPr>
              <w:pStyle w:val="ListParagraph"/>
              <w:numPr>
                <w:ilvl w:val="0"/>
                <w:numId w:val="28"/>
              </w:numPr>
              <w:ind w:left="180" w:hanging="180"/>
              <w:rPr>
                <w:sz w:val="18"/>
                <w:szCs w:val="18"/>
              </w:rPr>
            </w:pPr>
            <w:r w:rsidRPr="00B173D4">
              <w:rPr>
                <w:sz w:val="18"/>
                <w:szCs w:val="18"/>
              </w:rPr>
              <w:t>1 ergotera-peutas (0,5 etato).</w:t>
            </w:r>
          </w:p>
        </w:tc>
      </w:tr>
      <w:tr w:rsidR="003F2676" w:rsidRPr="00AD62E3" w14:paraId="754367A7" w14:textId="77777777" w:rsidTr="00BB68C9">
        <w:tc>
          <w:tcPr>
            <w:tcW w:w="1271" w:type="dxa"/>
            <w:vMerge/>
            <w:shd w:val="clear" w:color="auto" w:fill="DBDBDB" w:themeFill="accent3" w:themeFillTint="66"/>
          </w:tcPr>
          <w:p w14:paraId="64954F6E"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4F152B1E" w14:textId="77777777" w:rsidR="003F2676" w:rsidRPr="00D066BE" w:rsidRDefault="003F2676" w:rsidP="003F2676">
            <w:pPr>
              <w:rPr>
                <w:b/>
                <w:bCs/>
                <w:i/>
                <w:iCs/>
                <w:sz w:val="18"/>
                <w:szCs w:val="18"/>
              </w:rPr>
            </w:pPr>
          </w:p>
        </w:tc>
        <w:tc>
          <w:tcPr>
            <w:tcW w:w="1985" w:type="dxa"/>
          </w:tcPr>
          <w:p w14:paraId="4145EFF9" w14:textId="77777777" w:rsidR="003F2676" w:rsidRDefault="003F2676" w:rsidP="003F2676">
            <w:pPr>
              <w:rPr>
                <w:sz w:val="18"/>
                <w:szCs w:val="18"/>
              </w:rPr>
            </w:pPr>
            <w:r w:rsidRPr="0000677D">
              <w:rPr>
                <w:sz w:val="18"/>
                <w:szCs w:val="18"/>
              </w:rPr>
              <w:t>UAB „Švėkšnos ambulatorija</w:t>
            </w:r>
            <w:r>
              <w:rPr>
                <w:sz w:val="18"/>
                <w:szCs w:val="18"/>
              </w:rPr>
              <w:t>“</w:t>
            </w:r>
          </w:p>
          <w:p w14:paraId="7A23F6E9" w14:textId="349171EC" w:rsidR="003F2676" w:rsidRPr="00712EF5" w:rsidRDefault="003F2676" w:rsidP="003F2676">
            <w:pPr>
              <w:rPr>
                <w:sz w:val="18"/>
                <w:szCs w:val="18"/>
              </w:rPr>
            </w:pPr>
            <w:r>
              <w:rPr>
                <w:sz w:val="18"/>
                <w:szCs w:val="18"/>
              </w:rPr>
              <w:t>(privati įstaiga)</w:t>
            </w:r>
          </w:p>
        </w:tc>
        <w:tc>
          <w:tcPr>
            <w:tcW w:w="1276" w:type="dxa"/>
            <w:vAlign w:val="center"/>
          </w:tcPr>
          <w:p w14:paraId="50C440C1" w14:textId="55AEB32B" w:rsidR="003F2676" w:rsidRPr="00712EF5" w:rsidRDefault="003F2676" w:rsidP="003F2676">
            <w:pPr>
              <w:jc w:val="center"/>
              <w:rPr>
                <w:sz w:val="18"/>
                <w:szCs w:val="18"/>
              </w:rPr>
            </w:pPr>
            <w:r>
              <w:rPr>
                <w:sz w:val="18"/>
                <w:szCs w:val="18"/>
              </w:rPr>
              <w:t>-</w:t>
            </w:r>
          </w:p>
        </w:tc>
        <w:tc>
          <w:tcPr>
            <w:tcW w:w="1001" w:type="dxa"/>
            <w:gridSpan w:val="2"/>
            <w:vAlign w:val="center"/>
          </w:tcPr>
          <w:p w14:paraId="13F50C8D" w14:textId="2A1C6113" w:rsidR="003F2676" w:rsidRPr="00712EF5" w:rsidRDefault="003F2676" w:rsidP="003F2676">
            <w:pPr>
              <w:jc w:val="center"/>
              <w:rPr>
                <w:sz w:val="18"/>
                <w:szCs w:val="18"/>
              </w:rPr>
            </w:pPr>
            <w:r>
              <w:rPr>
                <w:sz w:val="18"/>
                <w:szCs w:val="18"/>
              </w:rPr>
              <w:t>-</w:t>
            </w:r>
          </w:p>
        </w:tc>
        <w:tc>
          <w:tcPr>
            <w:tcW w:w="1267" w:type="dxa"/>
            <w:vAlign w:val="center"/>
          </w:tcPr>
          <w:p w14:paraId="3AEF27EF" w14:textId="1DC4D153" w:rsidR="003F2676" w:rsidRPr="00712EF5" w:rsidRDefault="003F2676" w:rsidP="003F2676">
            <w:pPr>
              <w:jc w:val="center"/>
              <w:rPr>
                <w:sz w:val="18"/>
                <w:szCs w:val="18"/>
              </w:rPr>
            </w:pPr>
            <w:r>
              <w:rPr>
                <w:sz w:val="18"/>
                <w:szCs w:val="18"/>
              </w:rPr>
              <w:t>-</w:t>
            </w:r>
          </w:p>
        </w:tc>
        <w:tc>
          <w:tcPr>
            <w:tcW w:w="1275" w:type="dxa"/>
            <w:vAlign w:val="center"/>
          </w:tcPr>
          <w:p w14:paraId="03DBC3D6" w14:textId="229F1234" w:rsidR="003F2676" w:rsidRPr="00712EF5" w:rsidRDefault="003F2676" w:rsidP="003F2676">
            <w:pPr>
              <w:jc w:val="center"/>
              <w:rPr>
                <w:sz w:val="18"/>
                <w:szCs w:val="18"/>
              </w:rPr>
            </w:pPr>
            <w:r>
              <w:rPr>
                <w:sz w:val="18"/>
                <w:szCs w:val="18"/>
              </w:rPr>
              <w:t>-</w:t>
            </w:r>
          </w:p>
        </w:tc>
        <w:tc>
          <w:tcPr>
            <w:tcW w:w="1276" w:type="dxa"/>
            <w:vAlign w:val="center"/>
          </w:tcPr>
          <w:p w14:paraId="20F48B36" w14:textId="4B8A1F72" w:rsidR="003F2676" w:rsidRPr="00712EF5" w:rsidRDefault="003F2676" w:rsidP="003F2676">
            <w:pPr>
              <w:jc w:val="center"/>
              <w:rPr>
                <w:sz w:val="18"/>
                <w:szCs w:val="18"/>
              </w:rPr>
            </w:pPr>
            <w:r>
              <w:rPr>
                <w:sz w:val="18"/>
                <w:szCs w:val="18"/>
              </w:rPr>
              <w:t>-</w:t>
            </w:r>
          </w:p>
        </w:tc>
        <w:tc>
          <w:tcPr>
            <w:tcW w:w="1418" w:type="dxa"/>
            <w:vAlign w:val="center"/>
          </w:tcPr>
          <w:p w14:paraId="608D5F5F" w14:textId="0CE527FE" w:rsidR="003F2676" w:rsidRPr="00712EF5" w:rsidRDefault="003F2676" w:rsidP="003F2676">
            <w:pPr>
              <w:jc w:val="center"/>
              <w:rPr>
                <w:sz w:val="18"/>
                <w:szCs w:val="18"/>
              </w:rPr>
            </w:pPr>
            <w:r>
              <w:rPr>
                <w:sz w:val="18"/>
                <w:szCs w:val="18"/>
              </w:rPr>
              <w:t xml:space="preserve">Ne </w:t>
            </w:r>
          </w:p>
        </w:tc>
        <w:tc>
          <w:tcPr>
            <w:tcW w:w="992" w:type="dxa"/>
            <w:vAlign w:val="center"/>
          </w:tcPr>
          <w:p w14:paraId="2A90A7AA" w14:textId="4B61705A" w:rsidR="00996AC4" w:rsidRPr="00B173D4" w:rsidRDefault="00996AC4" w:rsidP="003F2676">
            <w:pPr>
              <w:jc w:val="center"/>
              <w:rPr>
                <w:sz w:val="18"/>
                <w:szCs w:val="18"/>
              </w:rPr>
            </w:pPr>
            <w:r w:rsidRPr="00B173D4">
              <w:rPr>
                <w:sz w:val="18"/>
                <w:szCs w:val="18"/>
              </w:rPr>
              <w:t>162</w:t>
            </w:r>
          </w:p>
        </w:tc>
        <w:tc>
          <w:tcPr>
            <w:tcW w:w="1559" w:type="dxa"/>
            <w:vAlign w:val="center"/>
          </w:tcPr>
          <w:p w14:paraId="06400364" w14:textId="3E76C940" w:rsidR="003F2676" w:rsidRDefault="003F2676" w:rsidP="003F2676">
            <w:pPr>
              <w:pStyle w:val="ListParagraph"/>
              <w:numPr>
                <w:ilvl w:val="0"/>
                <w:numId w:val="29"/>
              </w:numPr>
              <w:ind w:left="176" w:hanging="176"/>
              <w:rPr>
                <w:sz w:val="18"/>
                <w:szCs w:val="18"/>
              </w:rPr>
            </w:pPr>
            <w:r>
              <w:rPr>
                <w:sz w:val="18"/>
                <w:szCs w:val="18"/>
              </w:rPr>
              <w:t>2 bendrosios praktikos slaugytojai (2 etatai).</w:t>
            </w:r>
          </w:p>
          <w:p w14:paraId="60CECDD8" w14:textId="7B6F847B" w:rsidR="003F2676" w:rsidRDefault="003F2676" w:rsidP="003F2676">
            <w:pPr>
              <w:pStyle w:val="ListParagraph"/>
              <w:numPr>
                <w:ilvl w:val="0"/>
                <w:numId w:val="29"/>
              </w:numPr>
              <w:ind w:left="176" w:hanging="176"/>
              <w:rPr>
                <w:sz w:val="18"/>
                <w:szCs w:val="18"/>
              </w:rPr>
            </w:pPr>
            <w:r>
              <w:rPr>
                <w:sz w:val="18"/>
                <w:szCs w:val="18"/>
              </w:rPr>
              <w:t>2 slaugytojo padėjėjai (2 etatai).</w:t>
            </w:r>
          </w:p>
          <w:p w14:paraId="78BBD259" w14:textId="5B1E6E24" w:rsidR="003F2676" w:rsidRDefault="003F2676" w:rsidP="003F2676">
            <w:pPr>
              <w:pStyle w:val="ListParagraph"/>
              <w:numPr>
                <w:ilvl w:val="0"/>
                <w:numId w:val="29"/>
              </w:numPr>
              <w:ind w:left="176" w:hanging="176"/>
              <w:rPr>
                <w:sz w:val="18"/>
                <w:szCs w:val="18"/>
              </w:rPr>
            </w:pPr>
            <w:r>
              <w:rPr>
                <w:sz w:val="18"/>
                <w:szCs w:val="18"/>
              </w:rPr>
              <w:t>1 kinezitera-peutas (1 etatas).</w:t>
            </w:r>
          </w:p>
          <w:p w14:paraId="0A7CEAAB" w14:textId="36E9315C" w:rsidR="003F2676" w:rsidRPr="00505639" w:rsidRDefault="003F2676" w:rsidP="003F2676">
            <w:pPr>
              <w:pStyle w:val="ListParagraph"/>
              <w:numPr>
                <w:ilvl w:val="0"/>
                <w:numId w:val="29"/>
              </w:numPr>
              <w:ind w:left="176" w:hanging="176"/>
              <w:rPr>
                <w:sz w:val="18"/>
                <w:szCs w:val="18"/>
              </w:rPr>
            </w:pPr>
            <w:r>
              <w:rPr>
                <w:sz w:val="18"/>
                <w:szCs w:val="18"/>
              </w:rPr>
              <w:lastRenderedPageBreak/>
              <w:t>1 ergotera-peutas (0,5 etato).</w:t>
            </w:r>
          </w:p>
        </w:tc>
      </w:tr>
      <w:tr w:rsidR="003F2676" w:rsidRPr="00AD62E3" w14:paraId="7E87DC44" w14:textId="77777777" w:rsidTr="00BB68C9">
        <w:tc>
          <w:tcPr>
            <w:tcW w:w="1271" w:type="dxa"/>
            <w:vMerge/>
            <w:shd w:val="clear" w:color="auto" w:fill="DBDBDB" w:themeFill="accent3" w:themeFillTint="66"/>
          </w:tcPr>
          <w:p w14:paraId="7F0DBC79"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4D047C18" w14:textId="77777777" w:rsidR="003F2676" w:rsidRPr="00D066BE" w:rsidRDefault="003F2676" w:rsidP="003F2676">
            <w:pPr>
              <w:rPr>
                <w:b/>
                <w:bCs/>
                <w:i/>
                <w:iCs/>
                <w:sz w:val="18"/>
                <w:szCs w:val="18"/>
              </w:rPr>
            </w:pPr>
          </w:p>
        </w:tc>
        <w:tc>
          <w:tcPr>
            <w:tcW w:w="1985" w:type="dxa"/>
          </w:tcPr>
          <w:p w14:paraId="19304FEC" w14:textId="77777777" w:rsidR="003F2676" w:rsidRDefault="003F2676" w:rsidP="003F2676">
            <w:pPr>
              <w:rPr>
                <w:sz w:val="18"/>
                <w:szCs w:val="18"/>
              </w:rPr>
            </w:pPr>
            <w:r w:rsidRPr="0000677D">
              <w:rPr>
                <w:sz w:val="18"/>
                <w:szCs w:val="18"/>
              </w:rPr>
              <w:t>UAB „Pamario senjorų namai“</w:t>
            </w:r>
          </w:p>
          <w:p w14:paraId="40199496" w14:textId="2B5CC5E2" w:rsidR="003F2676" w:rsidRPr="0000677D" w:rsidRDefault="003F2676" w:rsidP="003F2676">
            <w:pPr>
              <w:rPr>
                <w:sz w:val="18"/>
                <w:szCs w:val="18"/>
              </w:rPr>
            </w:pPr>
            <w:r>
              <w:rPr>
                <w:sz w:val="18"/>
                <w:szCs w:val="18"/>
              </w:rPr>
              <w:t>(privati įstaiga)</w:t>
            </w:r>
          </w:p>
        </w:tc>
        <w:tc>
          <w:tcPr>
            <w:tcW w:w="1276" w:type="dxa"/>
            <w:vAlign w:val="center"/>
          </w:tcPr>
          <w:p w14:paraId="30661F9A" w14:textId="6E8DE472" w:rsidR="003F2676" w:rsidRDefault="003F2676" w:rsidP="003F2676">
            <w:pPr>
              <w:jc w:val="center"/>
              <w:rPr>
                <w:sz w:val="18"/>
                <w:szCs w:val="18"/>
              </w:rPr>
            </w:pPr>
            <w:r>
              <w:rPr>
                <w:sz w:val="18"/>
                <w:szCs w:val="18"/>
              </w:rPr>
              <w:t>-</w:t>
            </w:r>
          </w:p>
        </w:tc>
        <w:tc>
          <w:tcPr>
            <w:tcW w:w="1001" w:type="dxa"/>
            <w:gridSpan w:val="2"/>
            <w:vAlign w:val="center"/>
          </w:tcPr>
          <w:p w14:paraId="58D71A01" w14:textId="5481D011" w:rsidR="003F2676" w:rsidRDefault="003F2676" w:rsidP="003F2676">
            <w:pPr>
              <w:jc w:val="center"/>
              <w:rPr>
                <w:sz w:val="18"/>
                <w:szCs w:val="18"/>
              </w:rPr>
            </w:pPr>
            <w:r>
              <w:rPr>
                <w:sz w:val="18"/>
                <w:szCs w:val="18"/>
              </w:rPr>
              <w:t>-</w:t>
            </w:r>
          </w:p>
        </w:tc>
        <w:tc>
          <w:tcPr>
            <w:tcW w:w="1267" w:type="dxa"/>
            <w:vAlign w:val="center"/>
          </w:tcPr>
          <w:p w14:paraId="4F0D8801" w14:textId="1317F053" w:rsidR="003F2676" w:rsidRDefault="003F2676" w:rsidP="003F2676">
            <w:pPr>
              <w:jc w:val="center"/>
              <w:rPr>
                <w:sz w:val="18"/>
                <w:szCs w:val="18"/>
              </w:rPr>
            </w:pPr>
            <w:r>
              <w:rPr>
                <w:sz w:val="18"/>
                <w:szCs w:val="18"/>
              </w:rPr>
              <w:t>-</w:t>
            </w:r>
          </w:p>
        </w:tc>
        <w:tc>
          <w:tcPr>
            <w:tcW w:w="1275" w:type="dxa"/>
            <w:vAlign w:val="center"/>
          </w:tcPr>
          <w:p w14:paraId="552780ED" w14:textId="186B52F5" w:rsidR="003F2676" w:rsidRDefault="003F2676" w:rsidP="003F2676">
            <w:pPr>
              <w:jc w:val="center"/>
              <w:rPr>
                <w:sz w:val="18"/>
                <w:szCs w:val="18"/>
              </w:rPr>
            </w:pPr>
            <w:r>
              <w:rPr>
                <w:sz w:val="18"/>
                <w:szCs w:val="18"/>
              </w:rPr>
              <w:t>-</w:t>
            </w:r>
          </w:p>
        </w:tc>
        <w:tc>
          <w:tcPr>
            <w:tcW w:w="1276" w:type="dxa"/>
            <w:vAlign w:val="center"/>
          </w:tcPr>
          <w:p w14:paraId="6789F9E2" w14:textId="685A3A52" w:rsidR="003F2676" w:rsidRDefault="003F2676" w:rsidP="003F2676">
            <w:pPr>
              <w:jc w:val="center"/>
              <w:rPr>
                <w:sz w:val="18"/>
                <w:szCs w:val="18"/>
              </w:rPr>
            </w:pPr>
            <w:r>
              <w:rPr>
                <w:sz w:val="18"/>
                <w:szCs w:val="18"/>
              </w:rPr>
              <w:t>-</w:t>
            </w:r>
          </w:p>
        </w:tc>
        <w:tc>
          <w:tcPr>
            <w:tcW w:w="1418" w:type="dxa"/>
            <w:vAlign w:val="center"/>
          </w:tcPr>
          <w:p w14:paraId="3344419F" w14:textId="687C5A44" w:rsidR="003F2676" w:rsidRDefault="003F2676" w:rsidP="003F2676">
            <w:pPr>
              <w:jc w:val="center"/>
              <w:rPr>
                <w:sz w:val="18"/>
                <w:szCs w:val="18"/>
              </w:rPr>
            </w:pPr>
            <w:r>
              <w:rPr>
                <w:sz w:val="18"/>
                <w:szCs w:val="18"/>
              </w:rPr>
              <w:t xml:space="preserve">Ne </w:t>
            </w:r>
          </w:p>
        </w:tc>
        <w:tc>
          <w:tcPr>
            <w:tcW w:w="992" w:type="dxa"/>
            <w:vAlign w:val="center"/>
          </w:tcPr>
          <w:p w14:paraId="5C964787" w14:textId="3B1E9229" w:rsidR="003F2676" w:rsidRDefault="003F2676" w:rsidP="003F2676">
            <w:pPr>
              <w:jc w:val="center"/>
              <w:rPr>
                <w:sz w:val="18"/>
                <w:szCs w:val="18"/>
              </w:rPr>
            </w:pPr>
            <w:r>
              <w:rPr>
                <w:sz w:val="18"/>
                <w:szCs w:val="18"/>
              </w:rPr>
              <w:t>-</w:t>
            </w:r>
          </w:p>
        </w:tc>
        <w:tc>
          <w:tcPr>
            <w:tcW w:w="1559" w:type="dxa"/>
            <w:vAlign w:val="center"/>
          </w:tcPr>
          <w:p w14:paraId="0C42ECEC" w14:textId="1EDA098F" w:rsidR="003F2676" w:rsidRPr="0000677D" w:rsidRDefault="003F2676" w:rsidP="003F2676">
            <w:pPr>
              <w:jc w:val="center"/>
              <w:rPr>
                <w:sz w:val="18"/>
                <w:szCs w:val="18"/>
              </w:rPr>
            </w:pPr>
            <w:r>
              <w:rPr>
                <w:sz w:val="18"/>
                <w:szCs w:val="18"/>
              </w:rPr>
              <w:t>-</w:t>
            </w:r>
          </w:p>
        </w:tc>
      </w:tr>
      <w:tr w:rsidR="003F2676" w:rsidRPr="00AD62E3" w14:paraId="33C9AACB" w14:textId="77777777" w:rsidTr="00BB68C9">
        <w:tc>
          <w:tcPr>
            <w:tcW w:w="1271" w:type="dxa"/>
            <w:vMerge/>
            <w:shd w:val="clear" w:color="auto" w:fill="DBDBDB" w:themeFill="accent3" w:themeFillTint="66"/>
          </w:tcPr>
          <w:p w14:paraId="7EE2AC5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8FB798C" w14:textId="77777777" w:rsidR="003F2676" w:rsidRPr="00D066BE" w:rsidRDefault="003F2676" w:rsidP="003F2676">
            <w:pPr>
              <w:rPr>
                <w:b/>
                <w:bCs/>
                <w:i/>
                <w:iCs/>
                <w:sz w:val="18"/>
                <w:szCs w:val="18"/>
              </w:rPr>
            </w:pPr>
          </w:p>
        </w:tc>
        <w:tc>
          <w:tcPr>
            <w:tcW w:w="1985" w:type="dxa"/>
          </w:tcPr>
          <w:p w14:paraId="3358908E" w14:textId="77777777" w:rsidR="003F2676" w:rsidRDefault="003F2676" w:rsidP="003F2676">
            <w:pPr>
              <w:rPr>
                <w:sz w:val="18"/>
                <w:szCs w:val="18"/>
              </w:rPr>
            </w:pPr>
            <w:r w:rsidRPr="0000677D">
              <w:rPr>
                <w:sz w:val="18"/>
                <w:szCs w:val="18"/>
              </w:rPr>
              <w:t>UAB „Vila Verdainė“ senjorų namai</w:t>
            </w:r>
          </w:p>
          <w:p w14:paraId="4272E32D" w14:textId="67AE7159" w:rsidR="003F2676" w:rsidRPr="0000677D" w:rsidRDefault="003F2676" w:rsidP="003F2676">
            <w:pPr>
              <w:rPr>
                <w:sz w:val="18"/>
                <w:szCs w:val="18"/>
              </w:rPr>
            </w:pPr>
            <w:r>
              <w:rPr>
                <w:sz w:val="18"/>
                <w:szCs w:val="18"/>
              </w:rPr>
              <w:t>(privati įstaiga)</w:t>
            </w:r>
          </w:p>
        </w:tc>
        <w:tc>
          <w:tcPr>
            <w:tcW w:w="1276" w:type="dxa"/>
            <w:vAlign w:val="center"/>
          </w:tcPr>
          <w:p w14:paraId="4C81FDBA" w14:textId="7033221C" w:rsidR="003F2676" w:rsidRDefault="003F2676" w:rsidP="003F2676">
            <w:pPr>
              <w:jc w:val="center"/>
              <w:rPr>
                <w:sz w:val="18"/>
                <w:szCs w:val="18"/>
              </w:rPr>
            </w:pPr>
            <w:r>
              <w:rPr>
                <w:sz w:val="18"/>
                <w:szCs w:val="18"/>
              </w:rPr>
              <w:t>-</w:t>
            </w:r>
          </w:p>
        </w:tc>
        <w:tc>
          <w:tcPr>
            <w:tcW w:w="1001" w:type="dxa"/>
            <w:gridSpan w:val="2"/>
            <w:vAlign w:val="center"/>
          </w:tcPr>
          <w:p w14:paraId="31EFB43E" w14:textId="74B07239" w:rsidR="003F2676" w:rsidRDefault="003F2676" w:rsidP="003F2676">
            <w:pPr>
              <w:jc w:val="center"/>
              <w:rPr>
                <w:sz w:val="18"/>
                <w:szCs w:val="18"/>
              </w:rPr>
            </w:pPr>
            <w:r>
              <w:rPr>
                <w:sz w:val="18"/>
                <w:szCs w:val="18"/>
              </w:rPr>
              <w:t>-</w:t>
            </w:r>
          </w:p>
        </w:tc>
        <w:tc>
          <w:tcPr>
            <w:tcW w:w="1267" w:type="dxa"/>
            <w:vAlign w:val="center"/>
          </w:tcPr>
          <w:p w14:paraId="53E28909" w14:textId="301ADDD5" w:rsidR="003F2676" w:rsidRDefault="003F2676" w:rsidP="003F2676">
            <w:pPr>
              <w:jc w:val="center"/>
              <w:rPr>
                <w:sz w:val="18"/>
                <w:szCs w:val="18"/>
              </w:rPr>
            </w:pPr>
            <w:r>
              <w:rPr>
                <w:sz w:val="18"/>
                <w:szCs w:val="18"/>
              </w:rPr>
              <w:t>-</w:t>
            </w:r>
          </w:p>
        </w:tc>
        <w:tc>
          <w:tcPr>
            <w:tcW w:w="1275" w:type="dxa"/>
            <w:vAlign w:val="center"/>
          </w:tcPr>
          <w:p w14:paraId="34B0084B" w14:textId="11BD083A" w:rsidR="003F2676" w:rsidRDefault="003F2676" w:rsidP="003F2676">
            <w:pPr>
              <w:jc w:val="center"/>
              <w:rPr>
                <w:sz w:val="18"/>
                <w:szCs w:val="18"/>
              </w:rPr>
            </w:pPr>
            <w:r>
              <w:rPr>
                <w:sz w:val="18"/>
                <w:szCs w:val="18"/>
              </w:rPr>
              <w:t>-</w:t>
            </w:r>
          </w:p>
        </w:tc>
        <w:tc>
          <w:tcPr>
            <w:tcW w:w="1276" w:type="dxa"/>
            <w:vAlign w:val="center"/>
          </w:tcPr>
          <w:p w14:paraId="603AFFE8" w14:textId="1BF1565D" w:rsidR="003F2676" w:rsidRDefault="003F2676" w:rsidP="003F2676">
            <w:pPr>
              <w:jc w:val="center"/>
              <w:rPr>
                <w:sz w:val="18"/>
                <w:szCs w:val="18"/>
              </w:rPr>
            </w:pPr>
            <w:r>
              <w:rPr>
                <w:sz w:val="18"/>
                <w:szCs w:val="18"/>
              </w:rPr>
              <w:t>-</w:t>
            </w:r>
          </w:p>
        </w:tc>
        <w:tc>
          <w:tcPr>
            <w:tcW w:w="1418" w:type="dxa"/>
            <w:vAlign w:val="center"/>
          </w:tcPr>
          <w:p w14:paraId="52785F3E" w14:textId="148AF798" w:rsidR="003F2676" w:rsidRDefault="003F2676" w:rsidP="003F2676">
            <w:pPr>
              <w:jc w:val="center"/>
              <w:rPr>
                <w:sz w:val="18"/>
                <w:szCs w:val="18"/>
              </w:rPr>
            </w:pPr>
            <w:r>
              <w:rPr>
                <w:sz w:val="18"/>
                <w:szCs w:val="18"/>
              </w:rPr>
              <w:t xml:space="preserve">Ne </w:t>
            </w:r>
          </w:p>
        </w:tc>
        <w:tc>
          <w:tcPr>
            <w:tcW w:w="992" w:type="dxa"/>
            <w:vAlign w:val="center"/>
          </w:tcPr>
          <w:p w14:paraId="6EEA9FF1" w14:textId="32493279" w:rsidR="003F2676" w:rsidRDefault="003F2676" w:rsidP="003F2676">
            <w:pPr>
              <w:jc w:val="center"/>
              <w:rPr>
                <w:sz w:val="18"/>
                <w:szCs w:val="18"/>
              </w:rPr>
            </w:pPr>
            <w:r>
              <w:rPr>
                <w:sz w:val="18"/>
                <w:szCs w:val="18"/>
              </w:rPr>
              <w:t>-</w:t>
            </w:r>
          </w:p>
        </w:tc>
        <w:tc>
          <w:tcPr>
            <w:tcW w:w="1559" w:type="dxa"/>
            <w:vAlign w:val="center"/>
          </w:tcPr>
          <w:p w14:paraId="3A06D943" w14:textId="3D2224E6" w:rsidR="003F2676" w:rsidRDefault="003F2676" w:rsidP="003F2676">
            <w:pPr>
              <w:jc w:val="center"/>
              <w:rPr>
                <w:sz w:val="18"/>
                <w:szCs w:val="18"/>
              </w:rPr>
            </w:pPr>
            <w:r>
              <w:rPr>
                <w:sz w:val="18"/>
                <w:szCs w:val="18"/>
              </w:rPr>
              <w:t>-</w:t>
            </w:r>
          </w:p>
        </w:tc>
      </w:tr>
      <w:tr w:rsidR="003F2676" w:rsidRPr="00AD62E3" w14:paraId="5B9C53EB" w14:textId="77777777" w:rsidTr="00BB68C9">
        <w:tc>
          <w:tcPr>
            <w:tcW w:w="1271" w:type="dxa"/>
            <w:vMerge/>
            <w:shd w:val="clear" w:color="auto" w:fill="DBDBDB" w:themeFill="accent3" w:themeFillTint="66"/>
          </w:tcPr>
          <w:p w14:paraId="49AEE161"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5092C5D" w14:textId="77777777" w:rsidR="003F2676" w:rsidRPr="00D066BE" w:rsidRDefault="003F2676" w:rsidP="003F2676">
            <w:pPr>
              <w:rPr>
                <w:b/>
                <w:bCs/>
                <w:i/>
                <w:iCs/>
                <w:sz w:val="18"/>
                <w:szCs w:val="18"/>
              </w:rPr>
            </w:pPr>
          </w:p>
        </w:tc>
        <w:tc>
          <w:tcPr>
            <w:tcW w:w="1985" w:type="dxa"/>
          </w:tcPr>
          <w:p w14:paraId="611ED200" w14:textId="77777777" w:rsidR="003F2676" w:rsidRDefault="003F2676" w:rsidP="003F2676">
            <w:pPr>
              <w:rPr>
                <w:sz w:val="18"/>
                <w:szCs w:val="18"/>
              </w:rPr>
            </w:pPr>
            <w:r w:rsidRPr="0000677D">
              <w:rPr>
                <w:sz w:val="18"/>
                <w:szCs w:val="18"/>
              </w:rPr>
              <w:t>VšĮ „Senjorų Eldoradas“</w:t>
            </w:r>
          </w:p>
          <w:p w14:paraId="5BF7DBBA" w14:textId="34593E5E" w:rsidR="003F2676" w:rsidRPr="0000677D" w:rsidRDefault="003F2676" w:rsidP="003F2676">
            <w:pPr>
              <w:rPr>
                <w:sz w:val="18"/>
                <w:szCs w:val="18"/>
              </w:rPr>
            </w:pPr>
            <w:r>
              <w:rPr>
                <w:sz w:val="18"/>
                <w:szCs w:val="18"/>
              </w:rPr>
              <w:t>(privati įstaiga)</w:t>
            </w:r>
          </w:p>
        </w:tc>
        <w:tc>
          <w:tcPr>
            <w:tcW w:w="1276" w:type="dxa"/>
            <w:vAlign w:val="center"/>
          </w:tcPr>
          <w:p w14:paraId="4EB556A5" w14:textId="6543D952" w:rsidR="003F2676" w:rsidRDefault="003F2676" w:rsidP="003F2676">
            <w:pPr>
              <w:jc w:val="center"/>
              <w:rPr>
                <w:sz w:val="18"/>
                <w:szCs w:val="18"/>
              </w:rPr>
            </w:pPr>
            <w:r>
              <w:rPr>
                <w:sz w:val="18"/>
                <w:szCs w:val="18"/>
              </w:rPr>
              <w:t>-</w:t>
            </w:r>
          </w:p>
        </w:tc>
        <w:tc>
          <w:tcPr>
            <w:tcW w:w="1001" w:type="dxa"/>
            <w:gridSpan w:val="2"/>
            <w:vAlign w:val="center"/>
          </w:tcPr>
          <w:p w14:paraId="1DC9DD3F" w14:textId="76F50B5B" w:rsidR="003F2676" w:rsidRDefault="003F2676" w:rsidP="003F2676">
            <w:pPr>
              <w:jc w:val="center"/>
              <w:rPr>
                <w:sz w:val="18"/>
                <w:szCs w:val="18"/>
              </w:rPr>
            </w:pPr>
            <w:r>
              <w:rPr>
                <w:sz w:val="18"/>
                <w:szCs w:val="18"/>
              </w:rPr>
              <w:t>-</w:t>
            </w:r>
          </w:p>
        </w:tc>
        <w:tc>
          <w:tcPr>
            <w:tcW w:w="1267" w:type="dxa"/>
            <w:vAlign w:val="center"/>
          </w:tcPr>
          <w:p w14:paraId="6439838A" w14:textId="31C1A9D4" w:rsidR="003F2676" w:rsidRDefault="003F2676" w:rsidP="003F2676">
            <w:pPr>
              <w:jc w:val="center"/>
              <w:rPr>
                <w:sz w:val="18"/>
                <w:szCs w:val="18"/>
              </w:rPr>
            </w:pPr>
            <w:r>
              <w:rPr>
                <w:sz w:val="18"/>
                <w:szCs w:val="18"/>
              </w:rPr>
              <w:t>-</w:t>
            </w:r>
          </w:p>
        </w:tc>
        <w:tc>
          <w:tcPr>
            <w:tcW w:w="1275" w:type="dxa"/>
            <w:vAlign w:val="center"/>
          </w:tcPr>
          <w:p w14:paraId="0D78342E" w14:textId="6D9D08F3" w:rsidR="003F2676" w:rsidRDefault="003F2676" w:rsidP="003F2676">
            <w:pPr>
              <w:jc w:val="center"/>
              <w:rPr>
                <w:sz w:val="18"/>
                <w:szCs w:val="18"/>
              </w:rPr>
            </w:pPr>
            <w:r>
              <w:rPr>
                <w:sz w:val="18"/>
                <w:szCs w:val="18"/>
              </w:rPr>
              <w:t>-</w:t>
            </w:r>
          </w:p>
        </w:tc>
        <w:tc>
          <w:tcPr>
            <w:tcW w:w="1276" w:type="dxa"/>
            <w:vAlign w:val="center"/>
          </w:tcPr>
          <w:p w14:paraId="57768387" w14:textId="3C6D3170" w:rsidR="003F2676" w:rsidRDefault="003F2676" w:rsidP="003F2676">
            <w:pPr>
              <w:jc w:val="center"/>
              <w:rPr>
                <w:sz w:val="18"/>
                <w:szCs w:val="18"/>
              </w:rPr>
            </w:pPr>
            <w:r>
              <w:rPr>
                <w:sz w:val="18"/>
                <w:szCs w:val="18"/>
              </w:rPr>
              <w:t>-</w:t>
            </w:r>
          </w:p>
        </w:tc>
        <w:tc>
          <w:tcPr>
            <w:tcW w:w="1418" w:type="dxa"/>
            <w:vAlign w:val="center"/>
          </w:tcPr>
          <w:p w14:paraId="78A0C26F" w14:textId="440E638A" w:rsidR="003F2676" w:rsidRDefault="003F2676" w:rsidP="003F2676">
            <w:pPr>
              <w:jc w:val="center"/>
              <w:rPr>
                <w:sz w:val="18"/>
                <w:szCs w:val="18"/>
              </w:rPr>
            </w:pPr>
            <w:r>
              <w:rPr>
                <w:sz w:val="18"/>
                <w:szCs w:val="18"/>
              </w:rPr>
              <w:t xml:space="preserve">Ne </w:t>
            </w:r>
          </w:p>
        </w:tc>
        <w:tc>
          <w:tcPr>
            <w:tcW w:w="992" w:type="dxa"/>
            <w:vAlign w:val="center"/>
          </w:tcPr>
          <w:p w14:paraId="4A5007D9" w14:textId="770D7467" w:rsidR="003F2676" w:rsidRDefault="003F2676" w:rsidP="003F2676">
            <w:pPr>
              <w:jc w:val="center"/>
              <w:rPr>
                <w:sz w:val="18"/>
                <w:szCs w:val="18"/>
              </w:rPr>
            </w:pPr>
            <w:r>
              <w:rPr>
                <w:sz w:val="18"/>
                <w:szCs w:val="18"/>
              </w:rPr>
              <w:t>-</w:t>
            </w:r>
          </w:p>
        </w:tc>
        <w:tc>
          <w:tcPr>
            <w:tcW w:w="1559" w:type="dxa"/>
            <w:vAlign w:val="center"/>
          </w:tcPr>
          <w:p w14:paraId="7B49DC7B" w14:textId="5A379A5D" w:rsidR="003F2676" w:rsidRDefault="003F2676" w:rsidP="003F2676">
            <w:pPr>
              <w:jc w:val="center"/>
              <w:rPr>
                <w:sz w:val="18"/>
                <w:szCs w:val="18"/>
              </w:rPr>
            </w:pPr>
            <w:r>
              <w:rPr>
                <w:sz w:val="18"/>
                <w:szCs w:val="18"/>
              </w:rPr>
              <w:t>-</w:t>
            </w:r>
          </w:p>
        </w:tc>
      </w:tr>
      <w:tr w:rsidR="003F2676" w:rsidRPr="00AD62E3" w14:paraId="2A21122B" w14:textId="77777777" w:rsidTr="00887E20">
        <w:tc>
          <w:tcPr>
            <w:tcW w:w="1271" w:type="dxa"/>
            <w:vMerge/>
            <w:shd w:val="clear" w:color="auto" w:fill="E7E6E6" w:themeFill="background2"/>
          </w:tcPr>
          <w:p w14:paraId="0BA3C85C" w14:textId="77777777" w:rsidR="003F2676" w:rsidRPr="00712EF5" w:rsidRDefault="003F2676" w:rsidP="003F2676">
            <w:pPr>
              <w:jc w:val="both"/>
              <w:rPr>
                <w:sz w:val="18"/>
                <w:szCs w:val="18"/>
              </w:rPr>
            </w:pPr>
          </w:p>
        </w:tc>
        <w:tc>
          <w:tcPr>
            <w:tcW w:w="13608" w:type="dxa"/>
            <w:gridSpan w:val="11"/>
            <w:shd w:val="clear" w:color="auto" w:fill="F2F2F2" w:themeFill="background1" w:themeFillShade="F2"/>
          </w:tcPr>
          <w:p w14:paraId="28E13D92" w14:textId="77777777" w:rsidR="003F2676" w:rsidRDefault="003F2676" w:rsidP="003F2676">
            <w:pPr>
              <w:pStyle w:val="ListParagraph"/>
              <w:numPr>
                <w:ilvl w:val="0"/>
                <w:numId w:val="16"/>
              </w:numPr>
              <w:spacing w:before="40" w:after="40"/>
              <w:ind w:left="176" w:hanging="176"/>
              <w:rPr>
                <w:b/>
                <w:bCs/>
                <w:sz w:val="18"/>
                <w:szCs w:val="18"/>
                <w:u w:val="single"/>
              </w:rPr>
            </w:pPr>
            <w:r>
              <w:rPr>
                <w:b/>
                <w:bCs/>
                <w:sz w:val="18"/>
                <w:szCs w:val="18"/>
                <w:u w:val="single"/>
              </w:rPr>
              <w:t>Šilutės</w:t>
            </w:r>
            <w:r w:rsidRPr="00971152">
              <w:rPr>
                <w:b/>
                <w:bCs/>
                <w:sz w:val="18"/>
                <w:szCs w:val="18"/>
                <w:u w:val="single"/>
              </w:rPr>
              <w:t xml:space="preserve"> rajono savivaldybė dalyvauja regioninės pažangos priemonės veiklose. Planuojamos investicijos aptariamos 5 ir 6 lentelėse.</w:t>
            </w:r>
          </w:p>
          <w:p w14:paraId="12B44E00" w14:textId="7F2DA952" w:rsidR="003F2676" w:rsidRPr="006A2C47" w:rsidRDefault="003F2676" w:rsidP="003F2676">
            <w:pPr>
              <w:pStyle w:val="ListParagraph"/>
              <w:numPr>
                <w:ilvl w:val="0"/>
                <w:numId w:val="16"/>
              </w:numPr>
              <w:spacing w:before="40" w:after="40"/>
              <w:ind w:left="176" w:hanging="176"/>
              <w:jc w:val="both"/>
              <w:rPr>
                <w:sz w:val="18"/>
                <w:szCs w:val="18"/>
              </w:rPr>
            </w:pPr>
            <w:r>
              <w:rPr>
                <w:sz w:val="18"/>
                <w:szCs w:val="18"/>
              </w:rPr>
              <w:t>Šilutės</w:t>
            </w:r>
            <w:r w:rsidRPr="006A2C47">
              <w:rPr>
                <w:sz w:val="18"/>
                <w:szCs w:val="18"/>
              </w:rPr>
              <w:t xml:space="preserve"> rajone, ne šios regioninės pažangos priemonės lėšomis, planuojama finansuoti 1 ASPN specialistų komandą (pateikta paraiška pagal pažangos priemonės Nr. 11-002-02-11-01 „Gerinti sveikatos priežiūros paslaugų kokybę ir prieinamumą“ veiklą „Mobilių komandų aprūpinimas įranga ir transporto priemonėmis“). Paslaugą teiks</w:t>
            </w:r>
            <w:r w:rsidR="00710946">
              <w:rPr>
                <w:sz w:val="18"/>
                <w:szCs w:val="18"/>
              </w:rPr>
              <w:t xml:space="preserve"> </w:t>
            </w:r>
            <w:r w:rsidR="00710946" w:rsidRPr="00710946">
              <w:rPr>
                <w:sz w:val="18"/>
                <w:szCs w:val="18"/>
              </w:rPr>
              <w:t>VšĮ Šilutės pirminės sveikatos priežiūros centras</w:t>
            </w:r>
            <w:r w:rsidR="00710946">
              <w:rPr>
                <w:sz w:val="18"/>
                <w:szCs w:val="18"/>
              </w:rPr>
              <w:t>.</w:t>
            </w:r>
          </w:p>
        </w:tc>
      </w:tr>
      <w:tr w:rsidR="003F2676" w:rsidRPr="00AD62E3" w14:paraId="5909A259" w14:textId="77777777" w:rsidTr="00BB68C9">
        <w:tc>
          <w:tcPr>
            <w:tcW w:w="2830" w:type="dxa"/>
            <w:gridSpan w:val="2"/>
            <w:vMerge w:val="restart"/>
            <w:shd w:val="clear" w:color="auto" w:fill="D9D9D9" w:themeFill="background1" w:themeFillShade="D9"/>
            <w:vAlign w:val="center"/>
          </w:tcPr>
          <w:p w14:paraId="70EBFAA6" w14:textId="27558EC6" w:rsidR="003F2676" w:rsidRDefault="003F2676" w:rsidP="003F2676">
            <w:pPr>
              <w:pStyle w:val="ListParagraph"/>
              <w:ind w:left="0"/>
              <w:rPr>
                <w:b/>
                <w:bCs/>
                <w:sz w:val="18"/>
                <w:szCs w:val="18"/>
                <w:u w:val="single"/>
              </w:rPr>
            </w:pPr>
            <w:r>
              <w:rPr>
                <w:b/>
                <w:bCs/>
                <w:sz w:val="18"/>
                <w:szCs w:val="18"/>
                <w:u w:val="single"/>
              </w:rPr>
              <w:t>Bendrai Klaipėdos regione</w:t>
            </w:r>
          </w:p>
        </w:tc>
        <w:tc>
          <w:tcPr>
            <w:tcW w:w="1985" w:type="dxa"/>
            <w:shd w:val="clear" w:color="auto" w:fill="D9D9D9" w:themeFill="background1" w:themeFillShade="D9"/>
          </w:tcPr>
          <w:p w14:paraId="27FB93F1" w14:textId="202E6CC3" w:rsidR="003F2676" w:rsidRDefault="003F2676" w:rsidP="003F2676">
            <w:pPr>
              <w:pStyle w:val="ListParagraph"/>
              <w:ind w:left="-50"/>
              <w:rPr>
                <w:b/>
                <w:bCs/>
                <w:sz w:val="18"/>
                <w:szCs w:val="18"/>
                <w:u w:val="single"/>
              </w:rPr>
            </w:pPr>
            <w:r w:rsidRPr="00170779">
              <w:rPr>
                <w:b/>
                <w:bCs/>
                <w:sz w:val="18"/>
                <w:szCs w:val="18"/>
              </w:rPr>
              <w:t>Įstaigos (viešosios ir privačios) pavadinimas ir pavaldumas</w:t>
            </w:r>
          </w:p>
        </w:tc>
        <w:tc>
          <w:tcPr>
            <w:tcW w:w="1276" w:type="dxa"/>
            <w:shd w:val="clear" w:color="auto" w:fill="D9D9D9" w:themeFill="background1" w:themeFillShade="D9"/>
          </w:tcPr>
          <w:p w14:paraId="796742AA" w14:textId="300F314F" w:rsidR="003F2676" w:rsidRDefault="003F2676" w:rsidP="003F2676">
            <w:pPr>
              <w:pStyle w:val="ListParagraph"/>
              <w:ind w:left="0"/>
              <w:rPr>
                <w:b/>
                <w:bCs/>
                <w:sz w:val="18"/>
                <w:szCs w:val="18"/>
                <w:u w:val="single"/>
              </w:rPr>
            </w:pPr>
            <w:r w:rsidRPr="00170779">
              <w:rPr>
                <w:b/>
                <w:bCs/>
                <w:sz w:val="18"/>
                <w:szCs w:val="18"/>
              </w:rPr>
              <w:t>Paliatyviosios pagalbos paslaugas (dienos stacionare, dienos centre, stacionare) gaunančių asmenų skaičius</w:t>
            </w:r>
          </w:p>
        </w:tc>
        <w:tc>
          <w:tcPr>
            <w:tcW w:w="992" w:type="dxa"/>
            <w:shd w:val="clear" w:color="auto" w:fill="D9D9D9" w:themeFill="background1" w:themeFillShade="D9"/>
          </w:tcPr>
          <w:p w14:paraId="097563DB" w14:textId="51E36D94" w:rsidR="003F2676" w:rsidRDefault="003F2676" w:rsidP="003F2676">
            <w:pPr>
              <w:pStyle w:val="ListParagraph"/>
              <w:ind w:left="70"/>
              <w:rPr>
                <w:b/>
                <w:bCs/>
                <w:sz w:val="18"/>
                <w:szCs w:val="18"/>
                <w:u w:val="single"/>
              </w:rPr>
            </w:pPr>
            <w:r w:rsidRPr="00170779">
              <w:rPr>
                <w:b/>
                <w:bCs/>
                <w:sz w:val="18"/>
                <w:szCs w:val="18"/>
              </w:rPr>
              <w:t>Stacionarinės paliatyviosios pagalbos lovų skaičius</w:t>
            </w:r>
          </w:p>
        </w:tc>
        <w:tc>
          <w:tcPr>
            <w:tcW w:w="1276" w:type="dxa"/>
            <w:gridSpan w:val="2"/>
            <w:shd w:val="clear" w:color="auto" w:fill="D9D9D9" w:themeFill="background1" w:themeFillShade="D9"/>
          </w:tcPr>
          <w:p w14:paraId="778471D7" w14:textId="1CEFA45B" w:rsidR="003F2676" w:rsidRDefault="003F2676" w:rsidP="003F2676">
            <w:pPr>
              <w:pStyle w:val="ListParagraph"/>
              <w:ind w:left="0"/>
              <w:rPr>
                <w:b/>
                <w:bCs/>
                <w:sz w:val="18"/>
                <w:szCs w:val="18"/>
                <w:u w:val="single"/>
              </w:rPr>
            </w:pPr>
            <w:r w:rsidRPr="00170779">
              <w:rPr>
                <w:b/>
                <w:bCs/>
                <w:sz w:val="18"/>
                <w:szCs w:val="18"/>
              </w:rPr>
              <w:t>Stacionarinės paliatyviosios pagalbos lovų skaičiaus poreikis po 2024-01-01</w:t>
            </w:r>
          </w:p>
        </w:tc>
        <w:tc>
          <w:tcPr>
            <w:tcW w:w="1275" w:type="dxa"/>
            <w:shd w:val="clear" w:color="auto" w:fill="D9D9D9" w:themeFill="background1" w:themeFillShade="D9"/>
          </w:tcPr>
          <w:p w14:paraId="2F104888" w14:textId="3080E584" w:rsidR="003F2676" w:rsidRDefault="003F2676" w:rsidP="003F2676">
            <w:pPr>
              <w:pStyle w:val="ListParagraph"/>
              <w:ind w:left="0"/>
              <w:rPr>
                <w:b/>
                <w:bCs/>
                <w:sz w:val="18"/>
                <w:szCs w:val="18"/>
                <w:u w:val="single"/>
              </w:rPr>
            </w:pPr>
            <w:r w:rsidRPr="00170779">
              <w:rPr>
                <w:b/>
                <w:bCs/>
                <w:sz w:val="18"/>
                <w:szCs w:val="18"/>
              </w:rPr>
              <w:t>Vietų / lovų, skirtų demencija sergančių asmenų stacionarinei priežiūrai / stacionariai socialinei globai, skaičius</w:t>
            </w:r>
          </w:p>
        </w:tc>
        <w:tc>
          <w:tcPr>
            <w:tcW w:w="1276" w:type="dxa"/>
            <w:shd w:val="clear" w:color="auto" w:fill="D9D9D9" w:themeFill="background1" w:themeFillShade="D9"/>
          </w:tcPr>
          <w:p w14:paraId="1EBB53F6" w14:textId="5BF1C41B" w:rsidR="003F2676" w:rsidRDefault="003F2676" w:rsidP="003F2676">
            <w:pPr>
              <w:pStyle w:val="ListParagraph"/>
              <w:ind w:left="0"/>
              <w:rPr>
                <w:b/>
                <w:bCs/>
                <w:sz w:val="18"/>
                <w:szCs w:val="18"/>
                <w:u w:val="single"/>
              </w:rPr>
            </w:pPr>
            <w:r w:rsidRPr="00170779">
              <w:rPr>
                <w:b/>
                <w:bCs/>
                <w:sz w:val="18"/>
                <w:szCs w:val="18"/>
              </w:rPr>
              <w:t>Vietų / lovų, skirtų demencija sergančių asmenų stacionarinei priežiūrai / stacionariai socialinei globai, poreikis</w:t>
            </w:r>
          </w:p>
        </w:tc>
        <w:tc>
          <w:tcPr>
            <w:tcW w:w="1418" w:type="dxa"/>
            <w:shd w:val="clear" w:color="auto" w:fill="D9D9D9" w:themeFill="background1" w:themeFillShade="D9"/>
          </w:tcPr>
          <w:p w14:paraId="1390D3F2" w14:textId="64FD20C4" w:rsidR="003F2676" w:rsidRDefault="003F2676" w:rsidP="003F2676">
            <w:pPr>
              <w:pStyle w:val="ListParagraph"/>
              <w:ind w:left="0"/>
              <w:rPr>
                <w:b/>
                <w:bCs/>
                <w:sz w:val="18"/>
                <w:szCs w:val="18"/>
                <w:u w:val="single"/>
              </w:rPr>
            </w:pPr>
            <w:r w:rsidRPr="00170779">
              <w:rPr>
                <w:b/>
                <w:bCs/>
                <w:sz w:val="18"/>
                <w:szCs w:val="18"/>
              </w:rPr>
              <w:t xml:space="preserve">Ar numatoma diegti / plėtoti ambulatorines paslaugas demencija sergantiems asmenims? </w:t>
            </w:r>
          </w:p>
        </w:tc>
        <w:tc>
          <w:tcPr>
            <w:tcW w:w="992" w:type="dxa"/>
            <w:shd w:val="clear" w:color="auto" w:fill="D9D9D9" w:themeFill="background1" w:themeFillShade="D9"/>
          </w:tcPr>
          <w:p w14:paraId="361F9AA5" w14:textId="20D10C8A" w:rsidR="003F2676" w:rsidRDefault="003F2676" w:rsidP="003F2676">
            <w:pPr>
              <w:pStyle w:val="ListParagraph"/>
              <w:ind w:left="0"/>
              <w:rPr>
                <w:b/>
                <w:bCs/>
                <w:sz w:val="18"/>
                <w:szCs w:val="18"/>
                <w:u w:val="single"/>
              </w:rPr>
            </w:pPr>
            <w:r w:rsidRPr="00170779">
              <w:rPr>
                <w:b/>
                <w:bCs/>
                <w:sz w:val="18"/>
                <w:szCs w:val="18"/>
              </w:rPr>
              <w:t>Asmenų, kuriems ASPĮ</w:t>
            </w:r>
            <w:r>
              <w:rPr>
                <w:rStyle w:val="FootnoteReference"/>
                <w:b/>
                <w:bCs/>
                <w:sz w:val="18"/>
                <w:szCs w:val="18"/>
              </w:rPr>
              <w:footnoteReference w:id="12"/>
            </w:r>
            <w:r w:rsidRPr="00170779">
              <w:rPr>
                <w:b/>
                <w:bCs/>
                <w:sz w:val="18"/>
                <w:szCs w:val="18"/>
              </w:rPr>
              <w:t xml:space="preserve"> teikia AS</w:t>
            </w:r>
            <w:r>
              <w:rPr>
                <w:b/>
                <w:bCs/>
                <w:sz w:val="18"/>
                <w:szCs w:val="18"/>
              </w:rPr>
              <w:t>P</w:t>
            </w:r>
            <w:r w:rsidRPr="00170779">
              <w:rPr>
                <w:b/>
                <w:bCs/>
                <w:sz w:val="18"/>
                <w:szCs w:val="18"/>
              </w:rPr>
              <w:t>N</w:t>
            </w:r>
            <w:r>
              <w:rPr>
                <w:rStyle w:val="FootnoteReference"/>
                <w:b/>
                <w:bCs/>
                <w:sz w:val="18"/>
                <w:szCs w:val="18"/>
              </w:rPr>
              <w:footnoteReference w:id="13"/>
            </w:r>
            <w:r w:rsidRPr="00170779">
              <w:rPr>
                <w:b/>
                <w:bCs/>
                <w:sz w:val="18"/>
                <w:szCs w:val="18"/>
              </w:rPr>
              <w:t xml:space="preserve"> paslaugas, skaičius </w:t>
            </w:r>
          </w:p>
        </w:tc>
        <w:tc>
          <w:tcPr>
            <w:tcW w:w="1559" w:type="dxa"/>
            <w:shd w:val="clear" w:color="auto" w:fill="D9D9D9" w:themeFill="background1" w:themeFillShade="D9"/>
          </w:tcPr>
          <w:p w14:paraId="51843C49" w14:textId="0BB80E68" w:rsidR="003F2676" w:rsidRDefault="003F2676" w:rsidP="003F2676">
            <w:pPr>
              <w:pStyle w:val="ListParagraph"/>
              <w:ind w:left="-26"/>
              <w:rPr>
                <w:b/>
                <w:bCs/>
                <w:sz w:val="18"/>
                <w:szCs w:val="18"/>
                <w:u w:val="single"/>
              </w:rPr>
            </w:pPr>
            <w:r w:rsidRPr="00170779">
              <w:rPr>
                <w:b/>
                <w:bCs/>
                <w:sz w:val="18"/>
                <w:szCs w:val="18"/>
              </w:rPr>
              <w:t xml:space="preserve">Įstaigos (viešosios ir privačios) ASPN komandos sudėtis </w:t>
            </w:r>
          </w:p>
        </w:tc>
      </w:tr>
      <w:tr w:rsidR="003F2676" w:rsidRPr="00AD62E3" w14:paraId="78B3884B" w14:textId="77777777" w:rsidTr="00BB68C9">
        <w:tc>
          <w:tcPr>
            <w:tcW w:w="2830" w:type="dxa"/>
            <w:gridSpan w:val="2"/>
            <w:vMerge/>
            <w:shd w:val="clear" w:color="auto" w:fill="D9D9D9" w:themeFill="background1" w:themeFillShade="D9"/>
          </w:tcPr>
          <w:p w14:paraId="6914FC55" w14:textId="77777777" w:rsidR="003F2676" w:rsidRDefault="003F2676" w:rsidP="003F2676">
            <w:pPr>
              <w:pStyle w:val="ListParagraph"/>
              <w:spacing w:before="40" w:after="40"/>
              <w:ind w:left="176"/>
              <w:rPr>
                <w:b/>
                <w:bCs/>
                <w:sz w:val="18"/>
                <w:szCs w:val="18"/>
                <w:u w:val="single"/>
              </w:rPr>
            </w:pPr>
          </w:p>
        </w:tc>
        <w:tc>
          <w:tcPr>
            <w:tcW w:w="1985" w:type="dxa"/>
            <w:shd w:val="clear" w:color="auto" w:fill="F2F2F2" w:themeFill="background1" w:themeFillShade="F2"/>
            <w:vAlign w:val="center"/>
          </w:tcPr>
          <w:p w14:paraId="686E49BD" w14:textId="27844136" w:rsidR="003F2676" w:rsidRDefault="003F2676" w:rsidP="003F2676">
            <w:pPr>
              <w:pStyle w:val="ListParagraph"/>
              <w:numPr>
                <w:ilvl w:val="0"/>
                <w:numId w:val="23"/>
              </w:numPr>
              <w:spacing w:before="40" w:after="40"/>
              <w:ind w:left="91" w:hanging="141"/>
              <w:rPr>
                <w:b/>
                <w:bCs/>
                <w:sz w:val="18"/>
                <w:szCs w:val="18"/>
                <w:u w:val="single"/>
              </w:rPr>
            </w:pPr>
            <w:r>
              <w:rPr>
                <w:b/>
                <w:bCs/>
                <w:sz w:val="18"/>
                <w:szCs w:val="18"/>
                <w:u w:val="single"/>
              </w:rPr>
              <w:t>2</w:t>
            </w:r>
            <w:r w:rsidR="00393F6D">
              <w:rPr>
                <w:b/>
                <w:bCs/>
                <w:sz w:val="18"/>
                <w:szCs w:val="18"/>
                <w:u w:val="single"/>
              </w:rPr>
              <w:t>0</w:t>
            </w:r>
            <w:r>
              <w:rPr>
                <w:b/>
                <w:bCs/>
                <w:sz w:val="18"/>
                <w:szCs w:val="18"/>
                <w:u w:val="single"/>
              </w:rPr>
              <w:t xml:space="preserve"> vieš</w:t>
            </w:r>
            <w:r w:rsidR="00393F6D">
              <w:rPr>
                <w:b/>
                <w:bCs/>
                <w:sz w:val="18"/>
                <w:szCs w:val="18"/>
                <w:u w:val="single"/>
              </w:rPr>
              <w:t>ųjų</w:t>
            </w:r>
            <w:r>
              <w:rPr>
                <w:b/>
                <w:bCs/>
                <w:sz w:val="18"/>
                <w:szCs w:val="18"/>
                <w:u w:val="single"/>
              </w:rPr>
              <w:t xml:space="preserve"> įstaig</w:t>
            </w:r>
            <w:r w:rsidR="00393F6D">
              <w:rPr>
                <w:b/>
                <w:bCs/>
                <w:sz w:val="18"/>
                <w:szCs w:val="18"/>
                <w:u w:val="single"/>
              </w:rPr>
              <w:t>ų</w:t>
            </w:r>
            <w:r>
              <w:rPr>
                <w:b/>
                <w:bCs/>
                <w:sz w:val="18"/>
                <w:szCs w:val="18"/>
                <w:u w:val="single"/>
              </w:rPr>
              <w:t>.</w:t>
            </w:r>
          </w:p>
          <w:p w14:paraId="6521475C" w14:textId="6464FA47" w:rsidR="003F2676" w:rsidRDefault="003F2676" w:rsidP="003F2676">
            <w:pPr>
              <w:pStyle w:val="ListParagraph"/>
              <w:numPr>
                <w:ilvl w:val="0"/>
                <w:numId w:val="23"/>
              </w:numPr>
              <w:spacing w:before="40" w:after="40"/>
              <w:ind w:left="91" w:hanging="141"/>
              <w:rPr>
                <w:b/>
                <w:bCs/>
                <w:sz w:val="18"/>
                <w:szCs w:val="18"/>
                <w:u w:val="single"/>
              </w:rPr>
            </w:pPr>
            <w:r>
              <w:rPr>
                <w:b/>
                <w:bCs/>
                <w:sz w:val="18"/>
                <w:szCs w:val="18"/>
                <w:u w:val="single"/>
              </w:rPr>
              <w:t xml:space="preserve">17 privačių įstaigų. </w:t>
            </w:r>
          </w:p>
        </w:tc>
        <w:tc>
          <w:tcPr>
            <w:tcW w:w="1276" w:type="dxa"/>
            <w:shd w:val="clear" w:color="auto" w:fill="F2F2F2" w:themeFill="background1" w:themeFillShade="F2"/>
            <w:vAlign w:val="center"/>
          </w:tcPr>
          <w:p w14:paraId="48BB7647" w14:textId="3D426E8E" w:rsidR="003F2676" w:rsidRDefault="003F2676" w:rsidP="003F2676">
            <w:pPr>
              <w:pStyle w:val="ListParagraph"/>
              <w:spacing w:before="40" w:after="40"/>
              <w:ind w:left="0"/>
              <w:jc w:val="center"/>
              <w:rPr>
                <w:b/>
                <w:bCs/>
                <w:sz w:val="18"/>
                <w:szCs w:val="18"/>
                <w:u w:val="single"/>
              </w:rPr>
            </w:pPr>
            <w:r>
              <w:rPr>
                <w:b/>
                <w:bCs/>
                <w:sz w:val="18"/>
                <w:szCs w:val="18"/>
                <w:u w:val="single"/>
              </w:rPr>
              <w:t>76</w:t>
            </w:r>
          </w:p>
        </w:tc>
        <w:tc>
          <w:tcPr>
            <w:tcW w:w="992" w:type="dxa"/>
            <w:shd w:val="clear" w:color="auto" w:fill="F2F2F2" w:themeFill="background1" w:themeFillShade="F2"/>
            <w:vAlign w:val="center"/>
          </w:tcPr>
          <w:p w14:paraId="5AB5642C" w14:textId="2E2744B4" w:rsidR="0079738E" w:rsidRPr="00AA642A" w:rsidRDefault="0079738E" w:rsidP="003F2676">
            <w:pPr>
              <w:pStyle w:val="ListParagraph"/>
              <w:spacing w:before="40" w:after="40"/>
              <w:ind w:left="0"/>
              <w:jc w:val="center"/>
              <w:rPr>
                <w:b/>
                <w:bCs/>
                <w:sz w:val="18"/>
                <w:szCs w:val="18"/>
                <w:u w:val="single"/>
              </w:rPr>
            </w:pPr>
            <w:r w:rsidRPr="00AA642A">
              <w:rPr>
                <w:b/>
                <w:bCs/>
                <w:sz w:val="18"/>
                <w:szCs w:val="18"/>
                <w:u w:val="single"/>
              </w:rPr>
              <w:t>61</w:t>
            </w:r>
          </w:p>
        </w:tc>
        <w:tc>
          <w:tcPr>
            <w:tcW w:w="1276" w:type="dxa"/>
            <w:gridSpan w:val="2"/>
            <w:shd w:val="clear" w:color="auto" w:fill="F2F2F2" w:themeFill="background1" w:themeFillShade="F2"/>
            <w:vAlign w:val="center"/>
          </w:tcPr>
          <w:p w14:paraId="7BD0D8C7" w14:textId="45D4B6F1" w:rsidR="0079738E" w:rsidRPr="00AA642A" w:rsidRDefault="0079738E" w:rsidP="003F2676">
            <w:pPr>
              <w:pStyle w:val="ListParagraph"/>
              <w:spacing w:before="40" w:after="40"/>
              <w:ind w:left="0"/>
              <w:jc w:val="center"/>
              <w:rPr>
                <w:b/>
                <w:bCs/>
                <w:sz w:val="18"/>
                <w:szCs w:val="18"/>
                <w:u w:val="single"/>
              </w:rPr>
            </w:pPr>
            <w:r w:rsidRPr="00AA642A">
              <w:rPr>
                <w:b/>
                <w:bCs/>
                <w:sz w:val="18"/>
                <w:szCs w:val="18"/>
                <w:u w:val="single"/>
              </w:rPr>
              <w:t>72</w:t>
            </w:r>
          </w:p>
        </w:tc>
        <w:tc>
          <w:tcPr>
            <w:tcW w:w="1275" w:type="dxa"/>
            <w:shd w:val="clear" w:color="auto" w:fill="F2F2F2" w:themeFill="background1" w:themeFillShade="F2"/>
            <w:vAlign w:val="center"/>
          </w:tcPr>
          <w:p w14:paraId="1619409C" w14:textId="774809F1" w:rsidR="003F2676" w:rsidRPr="00AA642A" w:rsidRDefault="003F2676" w:rsidP="003F2676">
            <w:pPr>
              <w:pStyle w:val="ListParagraph"/>
              <w:spacing w:before="40" w:after="40"/>
              <w:ind w:left="31"/>
              <w:jc w:val="center"/>
              <w:rPr>
                <w:b/>
                <w:bCs/>
                <w:sz w:val="18"/>
                <w:szCs w:val="18"/>
                <w:u w:val="single"/>
              </w:rPr>
            </w:pPr>
            <w:r w:rsidRPr="00AA642A">
              <w:rPr>
                <w:b/>
                <w:bCs/>
                <w:sz w:val="18"/>
                <w:szCs w:val="18"/>
                <w:u w:val="single"/>
              </w:rPr>
              <w:t>267</w:t>
            </w:r>
          </w:p>
        </w:tc>
        <w:tc>
          <w:tcPr>
            <w:tcW w:w="1276" w:type="dxa"/>
            <w:shd w:val="clear" w:color="auto" w:fill="F2F2F2" w:themeFill="background1" w:themeFillShade="F2"/>
            <w:vAlign w:val="center"/>
          </w:tcPr>
          <w:p w14:paraId="61D04CF4" w14:textId="14EC0157" w:rsidR="0079738E" w:rsidRPr="00AA642A" w:rsidRDefault="0079738E" w:rsidP="003F2676">
            <w:pPr>
              <w:pStyle w:val="ListParagraph"/>
              <w:spacing w:before="40" w:after="40"/>
              <w:ind w:left="0"/>
              <w:jc w:val="center"/>
              <w:rPr>
                <w:b/>
                <w:bCs/>
                <w:sz w:val="18"/>
                <w:szCs w:val="18"/>
                <w:u w:val="single"/>
              </w:rPr>
            </w:pPr>
            <w:r w:rsidRPr="00AA642A">
              <w:rPr>
                <w:b/>
                <w:bCs/>
                <w:sz w:val="18"/>
                <w:szCs w:val="18"/>
                <w:u w:val="single"/>
              </w:rPr>
              <w:t>328</w:t>
            </w:r>
          </w:p>
        </w:tc>
        <w:tc>
          <w:tcPr>
            <w:tcW w:w="1418" w:type="dxa"/>
            <w:shd w:val="clear" w:color="auto" w:fill="F2F2F2" w:themeFill="background1" w:themeFillShade="F2"/>
            <w:vAlign w:val="center"/>
          </w:tcPr>
          <w:p w14:paraId="150390FB" w14:textId="602C59E5" w:rsidR="003F2676" w:rsidRPr="00AA642A" w:rsidRDefault="003F2676" w:rsidP="001F320D">
            <w:pPr>
              <w:pStyle w:val="ListParagraph"/>
              <w:numPr>
                <w:ilvl w:val="0"/>
                <w:numId w:val="24"/>
              </w:numPr>
              <w:spacing w:before="40" w:after="40"/>
              <w:ind w:left="175" w:hanging="175"/>
              <w:rPr>
                <w:b/>
                <w:bCs/>
                <w:sz w:val="18"/>
                <w:szCs w:val="18"/>
                <w:u w:val="single"/>
              </w:rPr>
            </w:pPr>
            <w:r w:rsidRPr="00AA642A">
              <w:rPr>
                <w:b/>
                <w:bCs/>
                <w:sz w:val="18"/>
                <w:szCs w:val="18"/>
                <w:u w:val="single"/>
              </w:rPr>
              <w:t xml:space="preserve">3 įstaigos planuoja Klaipėdos </w:t>
            </w:r>
            <w:r w:rsidR="00BB68C9" w:rsidRPr="00AA642A">
              <w:rPr>
                <w:b/>
                <w:bCs/>
                <w:sz w:val="18"/>
                <w:szCs w:val="18"/>
                <w:u w:val="single"/>
              </w:rPr>
              <w:t>m. sav.</w:t>
            </w:r>
          </w:p>
          <w:p w14:paraId="0F2513E5" w14:textId="16E305B0" w:rsidR="00DB13A0" w:rsidRPr="00AA642A" w:rsidRDefault="003F2676" w:rsidP="00DB13A0">
            <w:pPr>
              <w:pStyle w:val="ListParagraph"/>
              <w:numPr>
                <w:ilvl w:val="0"/>
                <w:numId w:val="24"/>
              </w:numPr>
              <w:spacing w:before="40" w:after="40"/>
              <w:ind w:left="175" w:hanging="175"/>
              <w:rPr>
                <w:b/>
                <w:bCs/>
                <w:sz w:val="18"/>
                <w:szCs w:val="18"/>
                <w:u w:val="single"/>
              </w:rPr>
            </w:pPr>
            <w:r w:rsidRPr="00AA642A">
              <w:rPr>
                <w:b/>
                <w:bCs/>
                <w:sz w:val="18"/>
                <w:szCs w:val="18"/>
                <w:u w:val="single"/>
              </w:rPr>
              <w:t xml:space="preserve">1 įstaiga planuoja Skuodo </w:t>
            </w:r>
            <w:r w:rsidR="00BB68C9" w:rsidRPr="00AA642A">
              <w:rPr>
                <w:b/>
                <w:bCs/>
                <w:sz w:val="18"/>
                <w:szCs w:val="18"/>
                <w:u w:val="single"/>
              </w:rPr>
              <w:t>r. sav.</w:t>
            </w:r>
          </w:p>
        </w:tc>
        <w:tc>
          <w:tcPr>
            <w:tcW w:w="992" w:type="dxa"/>
            <w:shd w:val="clear" w:color="auto" w:fill="F2F2F2" w:themeFill="background1" w:themeFillShade="F2"/>
            <w:vAlign w:val="center"/>
          </w:tcPr>
          <w:p w14:paraId="1C78F735" w14:textId="01EC6309" w:rsidR="00DB13A0" w:rsidRPr="00AA642A" w:rsidRDefault="00DB13A0" w:rsidP="003F2676">
            <w:pPr>
              <w:pStyle w:val="ListParagraph"/>
              <w:spacing w:before="40" w:after="40"/>
              <w:ind w:left="0"/>
              <w:jc w:val="center"/>
              <w:rPr>
                <w:b/>
                <w:bCs/>
                <w:sz w:val="18"/>
                <w:szCs w:val="18"/>
                <w:u w:val="single"/>
              </w:rPr>
            </w:pPr>
            <w:r w:rsidRPr="00AA642A">
              <w:rPr>
                <w:b/>
                <w:bCs/>
                <w:sz w:val="18"/>
                <w:szCs w:val="18"/>
                <w:u w:val="single"/>
              </w:rPr>
              <w:t>5</w:t>
            </w:r>
            <w:r w:rsidR="00BF0CED" w:rsidRPr="00AA642A">
              <w:rPr>
                <w:b/>
                <w:bCs/>
                <w:sz w:val="18"/>
                <w:szCs w:val="18"/>
                <w:u w:val="single"/>
              </w:rPr>
              <w:t xml:space="preserve"> </w:t>
            </w:r>
            <w:r w:rsidRPr="00AA642A">
              <w:rPr>
                <w:b/>
                <w:bCs/>
                <w:sz w:val="18"/>
                <w:szCs w:val="18"/>
                <w:u w:val="single"/>
              </w:rPr>
              <w:t>551</w:t>
            </w:r>
          </w:p>
        </w:tc>
        <w:tc>
          <w:tcPr>
            <w:tcW w:w="1559" w:type="dxa"/>
            <w:shd w:val="clear" w:color="auto" w:fill="F2F2F2" w:themeFill="background1" w:themeFillShade="F2"/>
          </w:tcPr>
          <w:p w14:paraId="48E393BA" w14:textId="76E29A91" w:rsidR="003F2676" w:rsidRPr="00AA642A" w:rsidRDefault="006476F0"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1 i</w:t>
            </w:r>
            <w:r w:rsidR="003F2676" w:rsidRPr="00AA642A">
              <w:rPr>
                <w:b/>
                <w:bCs/>
                <w:sz w:val="18"/>
                <w:szCs w:val="18"/>
                <w:u w:val="single"/>
              </w:rPr>
              <w:t>šplėstinės praktikos slaugytoja</w:t>
            </w:r>
            <w:r w:rsidRPr="00AA642A">
              <w:rPr>
                <w:b/>
                <w:bCs/>
                <w:sz w:val="18"/>
                <w:szCs w:val="18"/>
                <w:u w:val="single"/>
              </w:rPr>
              <w:t>s (1 etatas)</w:t>
            </w:r>
            <w:r w:rsidR="003F2676" w:rsidRPr="00AA642A">
              <w:rPr>
                <w:b/>
                <w:bCs/>
                <w:sz w:val="18"/>
                <w:szCs w:val="18"/>
                <w:u w:val="single"/>
              </w:rPr>
              <w:t>.</w:t>
            </w:r>
          </w:p>
          <w:p w14:paraId="24F448DE" w14:textId="55C5CE59" w:rsidR="006476F0" w:rsidRPr="00AA642A" w:rsidRDefault="003D3EF4"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 xml:space="preserve">85 </w:t>
            </w:r>
            <w:r w:rsidR="006476F0" w:rsidRPr="00AA642A">
              <w:rPr>
                <w:b/>
                <w:bCs/>
                <w:sz w:val="18"/>
                <w:szCs w:val="18"/>
                <w:u w:val="single"/>
              </w:rPr>
              <w:t>bendrosios praktikos slaugytojai (</w:t>
            </w:r>
            <w:r w:rsidRPr="00AA642A">
              <w:rPr>
                <w:b/>
                <w:bCs/>
                <w:sz w:val="18"/>
                <w:szCs w:val="18"/>
                <w:u w:val="single"/>
              </w:rPr>
              <w:t xml:space="preserve">64,52 </w:t>
            </w:r>
            <w:r w:rsidR="006476F0" w:rsidRPr="00AA642A">
              <w:rPr>
                <w:b/>
                <w:bCs/>
                <w:sz w:val="18"/>
                <w:szCs w:val="18"/>
                <w:u w:val="single"/>
              </w:rPr>
              <w:t>etato).</w:t>
            </w:r>
          </w:p>
          <w:p w14:paraId="38974D02" w14:textId="33B4E577" w:rsidR="003F2676" w:rsidRPr="00AA642A" w:rsidRDefault="003F6E71"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 xml:space="preserve">54 </w:t>
            </w:r>
            <w:r w:rsidR="006476F0" w:rsidRPr="00AA642A">
              <w:rPr>
                <w:b/>
                <w:bCs/>
                <w:sz w:val="18"/>
                <w:szCs w:val="18"/>
                <w:u w:val="single"/>
              </w:rPr>
              <w:t>s</w:t>
            </w:r>
            <w:r w:rsidR="003F2676" w:rsidRPr="00AA642A">
              <w:rPr>
                <w:b/>
                <w:bCs/>
                <w:sz w:val="18"/>
                <w:szCs w:val="18"/>
                <w:u w:val="single"/>
              </w:rPr>
              <w:t>laugytoj</w:t>
            </w:r>
            <w:r w:rsidR="006476F0" w:rsidRPr="00AA642A">
              <w:rPr>
                <w:b/>
                <w:bCs/>
                <w:sz w:val="18"/>
                <w:szCs w:val="18"/>
                <w:u w:val="single"/>
              </w:rPr>
              <w:t>o</w:t>
            </w:r>
            <w:r w:rsidR="003F2676" w:rsidRPr="00AA642A">
              <w:rPr>
                <w:b/>
                <w:bCs/>
                <w:sz w:val="18"/>
                <w:szCs w:val="18"/>
                <w:u w:val="single"/>
              </w:rPr>
              <w:t xml:space="preserve"> padėjėja</w:t>
            </w:r>
            <w:r w:rsidR="00791F05" w:rsidRPr="00AA642A">
              <w:rPr>
                <w:b/>
                <w:bCs/>
                <w:sz w:val="18"/>
                <w:szCs w:val="18"/>
                <w:u w:val="single"/>
              </w:rPr>
              <w:t>i</w:t>
            </w:r>
            <w:r w:rsidR="006476F0" w:rsidRPr="00AA642A">
              <w:rPr>
                <w:b/>
                <w:bCs/>
                <w:sz w:val="18"/>
                <w:szCs w:val="18"/>
                <w:u w:val="single"/>
              </w:rPr>
              <w:t xml:space="preserve"> (</w:t>
            </w:r>
            <w:r w:rsidRPr="00AA642A">
              <w:rPr>
                <w:b/>
                <w:bCs/>
                <w:sz w:val="18"/>
                <w:szCs w:val="18"/>
                <w:u w:val="single"/>
              </w:rPr>
              <w:t xml:space="preserve">53,51 </w:t>
            </w:r>
            <w:r w:rsidR="006476F0" w:rsidRPr="00AA642A">
              <w:rPr>
                <w:b/>
                <w:bCs/>
                <w:sz w:val="18"/>
                <w:szCs w:val="18"/>
                <w:u w:val="single"/>
              </w:rPr>
              <w:t>etato)</w:t>
            </w:r>
            <w:r w:rsidR="003F2676" w:rsidRPr="00AA642A">
              <w:rPr>
                <w:b/>
                <w:bCs/>
                <w:sz w:val="18"/>
                <w:szCs w:val="18"/>
                <w:u w:val="single"/>
              </w:rPr>
              <w:t xml:space="preserve">. </w:t>
            </w:r>
          </w:p>
          <w:p w14:paraId="1900A114" w14:textId="03D20984" w:rsidR="003F2676" w:rsidRPr="00AA642A" w:rsidRDefault="000D640F"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 xml:space="preserve">36 </w:t>
            </w:r>
            <w:r w:rsidR="00DE0AB5" w:rsidRPr="00AA642A">
              <w:rPr>
                <w:b/>
                <w:bCs/>
                <w:sz w:val="18"/>
                <w:szCs w:val="18"/>
                <w:u w:val="single"/>
              </w:rPr>
              <w:t>k</w:t>
            </w:r>
            <w:r w:rsidR="003F2676" w:rsidRPr="00AA642A">
              <w:rPr>
                <w:b/>
                <w:bCs/>
                <w:sz w:val="18"/>
                <w:szCs w:val="18"/>
                <w:u w:val="single"/>
              </w:rPr>
              <w:t>inezitera-peut</w:t>
            </w:r>
            <w:r w:rsidR="001F728F" w:rsidRPr="00AA642A">
              <w:rPr>
                <w:b/>
                <w:bCs/>
                <w:sz w:val="18"/>
                <w:szCs w:val="18"/>
                <w:u w:val="single"/>
              </w:rPr>
              <w:t>ai</w:t>
            </w:r>
            <w:r w:rsidR="00DE0AB5" w:rsidRPr="00AA642A">
              <w:rPr>
                <w:b/>
                <w:bCs/>
                <w:sz w:val="18"/>
                <w:szCs w:val="18"/>
                <w:u w:val="single"/>
              </w:rPr>
              <w:t xml:space="preserve"> (</w:t>
            </w:r>
            <w:r w:rsidRPr="00AA642A">
              <w:rPr>
                <w:b/>
                <w:bCs/>
                <w:sz w:val="18"/>
                <w:szCs w:val="18"/>
                <w:u w:val="single"/>
              </w:rPr>
              <w:t xml:space="preserve">32,66 </w:t>
            </w:r>
            <w:r w:rsidR="00DE0AB5" w:rsidRPr="00AA642A">
              <w:rPr>
                <w:b/>
                <w:bCs/>
                <w:sz w:val="18"/>
                <w:szCs w:val="18"/>
                <w:u w:val="single"/>
              </w:rPr>
              <w:t>etato)</w:t>
            </w:r>
            <w:r w:rsidR="003F2676" w:rsidRPr="00AA642A">
              <w:rPr>
                <w:b/>
                <w:bCs/>
                <w:sz w:val="18"/>
                <w:szCs w:val="18"/>
                <w:u w:val="single"/>
              </w:rPr>
              <w:t>.</w:t>
            </w:r>
          </w:p>
          <w:p w14:paraId="630C5416" w14:textId="2BC3CF7E" w:rsidR="003F2676" w:rsidRPr="00AA642A" w:rsidRDefault="00921E2C" w:rsidP="003F2676">
            <w:pPr>
              <w:pStyle w:val="ListParagraph"/>
              <w:numPr>
                <w:ilvl w:val="0"/>
                <w:numId w:val="26"/>
              </w:numPr>
              <w:spacing w:before="40" w:after="40"/>
              <w:ind w:left="169" w:hanging="169"/>
              <w:rPr>
                <w:b/>
                <w:bCs/>
                <w:sz w:val="18"/>
                <w:szCs w:val="18"/>
                <w:u w:val="single"/>
              </w:rPr>
            </w:pPr>
            <w:r w:rsidRPr="00AA642A">
              <w:rPr>
                <w:b/>
                <w:bCs/>
                <w:sz w:val="18"/>
                <w:szCs w:val="18"/>
                <w:u w:val="single"/>
              </w:rPr>
              <w:lastRenderedPageBreak/>
              <w:t>1</w:t>
            </w:r>
            <w:r w:rsidR="00A8762D" w:rsidRPr="00AA642A">
              <w:rPr>
                <w:b/>
                <w:bCs/>
                <w:sz w:val="18"/>
                <w:szCs w:val="18"/>
                <w:u w:val="single"/>
              </w:rPr>
              <w:t>9</w:t>
            </w:r>
            <w:r w:rsidR="00DE0AB5" w:rsidRPr="00AA642A">
              <w:rPr>
                <w:b/>
                <w:bCs/>
                <w:sz w:val="18"/>
                <w:szCs w:val="18"/>
                <w:u w:val="single"/>
              </w:rPr>
              <w:t xml:space="preserve"> e</w:t>
            </w:r>
            <w:r w:rsidR="003F2676" w:rsidRPr="00AA642A">
              <w:rPr>
                <w:b/>
                <w:bCs/>
                <w:sz w:val="18"/>
                <w:szCs w:val="18"/>
                <w:u w:val="single"/>
              </w:rPr>
              <w:t>rgotera-peut</w:t>
            </w:r>
            <w:r w:rsidR="00DE0AB5" w:rsidRPr="00AA642A">
              <w:rPr>
                <w:b/>
                <w:bCs/>
                <w:sz w:val="18"/>
                <w:szCs w:val="18"/>
                <w:u w:val="single"/>
              </w:rPr>
              <w:t>ų (</w:t>
            </w:r>
            <w:r w:rsidR="00652B4B" w:rsidRPr="00AA642A">
              <w:rPr>
                <w:b/>
                <w:bCs/>
                <w:sz w:val="18"/>
                <w:szCs w:val="18"/>
                <w:u w:val="single"/>
              </w:rPr>
              <w:t xml:space="preserve">6,2 </w:t>
            </w:r>
            <w:r w:rsidR="00DE0AB5" w:rsidRPr="00AA642A">
              <w:rPr>
                <w:b/>
                <w:bCs/>
                <w:sz w:val="18"/>
                <w:szCs w:val="18"/>
                <w:u w:val="single"/>
              </w:rPr>
              <w:t>etat</w:t>
            </w:r>
            <w:r w:rsidR="00A8762D" w:rsidRPr="00AA642A">
              <w:rPr>
                <w:b/>
                <w:bCs/>
                <w:sz w:val="18"/>
                <w:szCs w:val="18"/>
                <w:u w:val="single"/>
              </w:rPr>
              <w:t>o</w:t>
            </w:r>
            <w:r w:rsidR="00DE0AB5" w:rsidRPr="00AA642A">
              <w:rPr>
                <w:b/>
                <w:bCs/>
                <w:sz w:val="18"/>
                <w:szCs w:val="18"/>
                <w:u w:val="single"/>
              </w:rPr>
              <w:t>)</w:t>
            </w:r>
            <w:r w:rsidR="003F2676" w:rsidRPr="00AA642A">
              <w:rPr>
                <w:b/>
                <w:bCs/>
                <w:sz w:val="18"/>
                <w:szCs w:val="18"/>
                <w:u w:val="single"/>
              </w:rPr>
              <w:t>.</w:t>
            </w:r>
          </w:p>
          <w:p w14:paraId="67B07CE0" w14:textId="64533C8B" w:rsidR="003F2676" w:rsidRDefault="00DE0AB5"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1 medicinos psichologas (0,1 etato).</w:t>
            </w:r>
            <w:r>
              <w:rPr>
                <w:b/>
                <w:bCs/>
                <w:sz w:val="18"/>
                <w:szCs w:val="18"/>
                <w:u w:val="single"/>
              </w:rPr>
              <w:t xml:space="preserve"> </w:t>
            </w:r>
          </w:p>
        </w:tc>
      </w:tr>
    </w:tbl>
    <w:p w14:paraId="3623EDB5" w14:textId="06FA740B" w:rsidR="00735B82" w:rsidRDefault="00376F43" w:rsidP="00C42050">
      <w:pPr>
        <w:tabs>
          <w:tab w:val="left" w:pos="851"/>
        </w:tabs>
        <w:spacing w:before="200" w:after="200" w:line="276" w:lineRule="auto"/>
        <w:jc w:val="both"/>
        <w:rPr>
          <w:rFonts w:eastAsia="Calibri"/>
        </w:rPr>
      </w:pPr>
      <w:r>
        <w:rPr>
          <w:rFonts w:eastAsia="Calibri"/>
        </w:rPr>
        <w:lastRenderedPageBreak/>
        <w:tab/>
      </w:r>
      <w:r w:rsidRPr="00911692">
        <w:rPr>
          <w:rFonts w:eastAsia="Calibri"/>
        </w:rPr>
        <w:t>Paminėtina, kad 2014–2020 m. Europos Sąjungos fondų investicijų veiksmų programos finansavimo laikotarpiu Klaipėdos regiono savivaldybės įgyvendino projektus</w:t>
      </w:r>
      <w:r w:rsidR="0079371B" w:rsidRPr="00911692">
        <w:rPr>
          <w:rFonts w:eastAsia="Calibri"/>
        </w:rPr>
        <w:t>, skirtus</w:t>
      </w:r>
      <w:r w:rsidR="0079371B">
        <w:rPr>
          <w:rFonts w:eastAsia="Calibri"/>
        </w:rPr>
        <w:t xml:space="preserve"> g</w:t>
      </w:r>
      <w:r w:rsidRPr="00376F43">
        <w:rPr>
          <w:rFonts w:eastAsia="Calibri"/>
        </w:rPr>
        <w:t xml:space="preserve">erinti sveikatos priežiūros ir visuomenės sveikatos priežiūros kokybę </w:t>
      </w:r>
      <w:r w:rsidR="0079371B">
        <w:rPr>
          <w:rFonts w:eastAsia="Calibri"/>
        </w:rPr>
        <w:t xml:space="preserve">ir </w:t>
      </w:r>
      <w:r w:rsidRPr="00376F43">
        <w:rPr>
          <w:rFonts w:eastAsia="Calibri"/>
        </w:rPr>
        <w:t>prieinamumą</w:t>
      </w:r>
      <w:r w:rsidR="0079371B">
        <w:rPr>
          <w:rFonts w:eastAsia="Calibri"/>
        </w:rPr>
        <w:t xml:space="preserve"> (a</w:t>
      </w:r>
      <w:r w:rsidR="0079371B" w:rsidRPr="0079371B">
        <w:rPr>
          <w:rFonts w:eastAsia="Calibri"/>
        </w:rPr>
        <w:t>mbulatorinių priemonių, gerinančių tuberkuliozės gydymo prieinamumą pacientams, įgyvendinimas</w:t>
      </w:r>
      <w:r w:rsidR="0079371B">
        <w:rPr>
          <w:rFonts w:eastAsia="Calibri"/>
        </w:rPr>
        <w:t>)</w:t>
      </w:r>
      <w:r w:rsidR="0079371B" w:rsidRPr="0079371B">
        <w:rPr>
          <w:rFonts w:eastAsia="Calibri"/>
        </w:rPr>
        <w:t xml:space="preserve"> </w:t>
      </w:r>
      <w:r w:rsidR="0079371B">
        <w:rPr>
          <w:rFonts w:eastAsia="Calibri"/>
        </w:rPr>
        <w:t xml:space="preserve">bei </w:t>
      </w:r>
      <w:r w:rsidR="0079371B" w:rsidRPr="0079371B">
        <w:rPr>
          <w:rFonts w:eastAsia="Calibri"/>
        </w:rPr>
        <w:t>pirminės asmens sveikatos priežiūros</w:t>
      </w:r>
      <w:r w:rsidR="00D5198B">
        <w:rPr>
          <w:rFonts w:eastAsia="Calibri"/>
        </w:rPr>
        <w:t xml:space="preserve"> įstaigų</w:t>
      </w:r>
      <w:r w:rsidR="0079371B" w:rsidRPr="0079371B">
        <w:rPr>
          <w:rFonts w:eastAsia="Calibri"/>
        </w:rPr>
        <w:t xml:space="preserve"> veiklos efektyvumą</w:t>
      </w:r>
      <w:r w:rsidR="0079371B">
        <w:rPr>
          <w:rFonts w:eastAsia="Calibri"/>
        </w:rPr>
        <w:t xml:space="preserve">. Tuomet </w:t>
      </w:r>
      <w:r w:rsidR="00D5198B">
        <w:rPr>
          <w:rFonts w:eastAsia="Calibri"/>
        </w:rPr>
        <w:t xml:space="preserve">projektų vykdytojai </w:t>
      </w:r>
      <w:r w:rsidR="0079371B">
        <w:rPr>
          <w:rFonts w:eastAsia="Calibri"/>
        </w:rPr>
        <w:t>įsigijo būtiną medicininę ir (ar) kompiuterinę įrangą, baldus kabinetams, atliko būtinus infrastruktūros remonto darbus</w:t>
      </w:r>
      <w:r w:rsidR="00D84E05">
        <w:rPr>
          <w:rFonts w:eastAsia="Calibri"/>
        </w:rPr>
        <w:t>, keletas įstaigų įsigijo transporto priemones pacientų lankymui namuose</w:t>
      </w:r>
      <w:r w:rsidR="0079371B">
        <w:rPr>
          <w:rFonts w:eastAsia="Calibri"/>
        </w:rPr>
        <w:t>. Nepaisant to</w:t>
      </w:r>
      <w:r w:rsidR="0079371B" w:rsidRPr="00911692">
        <w:rPr>
          <w:rFonts w:eastAsia="Calibri"/>
        </w:rPr>
        <w:t>,</w:t>
      </w:r>
      <w:r w:rsidR="00D84E05" w:rsidRPr="00911692">
        <w:rPr>
          <w:rFonts w:eastAsia="Calibri"/>
        </w:rPr>
        <w:t xml:space="preserve"> </w:t>
      </w:r>
      <w:r w:rsidR="0079371B" w:rsidRPr="00911692">
        <w:rPr>
          <w:rFonts w:eastAsia="Calibri"/>
        </w:rPr>
        <w:t>investicijų į paliatyvios pagalbos, demencija sergančių asmenų</w:t>
      </w:r>
      <w:r w:rsidR="00DC4DEF" w:rsidRPr="00911692">
        <w:rPr>
          <w:rFonts w:eastAsia="Calibri"/>
        </w:rPr>
        <w:t xml:space="preserve"> stacionarinės priežiūros-globos</w:t>
      </w:r>
      <w:r w:rsidR="0079371B" w:rsidRPr="00911692">
        <w:rPr>
          <w:rFonts w:eastAsia="Calibri"/>
        </w:rPr>
        <w:t xml:space="preserve"> </w:t>
      </w:r>
      <w:r w:rsidR="00EE2B36" w:rsidRPr="00911692">
        <w:rPr>
          <w:rFonts w:eastAsia="Calibri"/>
        </w:rPr>
        <w:t xml:space="preserve">ar ASPN </w:t>
      </w:r>
      <w:r w:rsidR="0079371B" w:rsidRPr="00911692">
        <w:rPr>
          <w:rFonts w:eastAsia="Calibri"/>
        </w:rPr>
        <w:t xml:space="preserve">paslaugų teikimo </w:t>
      </w:r>
      <w:r w:rsidR="00D5198B" w:rsidRPr="00911692">
        <w:rPr>
          <w:rFonts w:eastAsia="Calibri"/>
        </w:rPr>
        <w:t>plėtrą nebuvo planuojama.</w:t>
      </w:r>
      <w:r w:rsidR="00D5198B">
        <w:rPr>
          <w:rFonts w:eastAsia="Calibri"/>
        </w:rPr>
        <w:t xml:space="preserve"> </w:t>
      </w:r>
    </w:p>
    <w:p w14:paraId="7C0C890E" w14:textId="2F4801BD" w:rsidR="00735B82" w:rsidRPr="00AD62E3" w:rsidRDefault="00AD62E3" w:rsidP="00AD62E3">
      <w:pPr>
        <w:pStyle w:val="Caption"/>
        <w:spacing w:after="40"/>
        <w:rPr>
          <w:rFonts w:eastAsia="Calibri"/>
          <w:i w:val="0"/>
          <w:iCs w:val="0"/>
          <w:color w:val="auto"/>
          <w:sz w:val="22"/>
          <w:szCs w:val="22"/>
        </w:rPr>
      </w:pPr>
      <w:r w:rsidRPr="00AD62E3">
        <w:rPr>
          <w:b/>
          <w:bCs/>
          <w:i w:val="0"/>
          <w:iCs w:val="0"/>
          <w:color w:val="auto"/>
          <w:sz w:val="22"/>
          <w:szCs w:val="22"/>
        </w:rPr>
        <w:fldChar w:fldCharType="begin"/>
      </w:r>
      <w:r w:rsidRPr="00AD62E3">
        <w:rPr>
          <w:b/>
          <w:bCs/>
          <w:i w:val="0"/>
          <w:iCs w:val="0"/>
          <w:color w:val="auto"/>
          <w:sz w:val="22"/>
          <w:szCs w:val="22"/>
        </w:rPr>
        <w:instrText xml:space="preserve"> SEQ lentelė \* ARABIC </w:instrText>
      </w:r>
      <w:r w:rsidRPr="00AD62E3">
        <w:rPr>
          <w:b/>
          <w:bCs/>
          <w:i w:val="0"/>
          <w:iCs w:val="0"/>
          <w:color w:val="auto"/>
          <w:sz w:val="22"/>
          <w:szCs w:val="22"/>
        </w:rPr>
        <w:fldChar w:fldCharType="separate"/>
      </w:r>
      <w:r w:rsidR="00520E61">
        <w:rPr>
          <w:b/>
          <w:bCs/>
          <w:i w:val="0"/>
          <w:iCs w:val="0"/>
          <w:noProof/>
          <w:color w:val="auto"/>
          <w:sz w:val="22"/>
          <w:szCs w:val="22"/>
        </w:rPr>
        <w:t>5</w:t>
      </w:r>
      <w:r w:rsidRPr="00AD62E3">
        <w:rPr>
          <w:b/>
          <w:bCs/>
          <w:i w:val="0"/>
          <w:iCs w:val="0"/>
          <w:color w:val="auto"/>
          <w:sz w:val="22"/>
          <w:szCs w:val="22"/>
        </w:rPr>
        <w:fldChar w:fldCharType="end"/>
      </w:r>
      <w:r w:rsidRPr="00AD62E3">
        <w:rPr>
          <w:b/>
          <w:bCs/>
          <w:i w:val="0"/>
          <w:iCs w:val="0"/>
          <w:color w:val="auto"/>
          <w:sz w:val="22"/>
          <w:szCs w:val="22"/>
        </w:rPr>
        <w:t xml:space="preserve"> lentelė. </w:t>
      </w:r>
      <w:r w:rsidRPr="00AD62E3">
        <w:rPr>
          <w:i w:val="0"/>
          <w:iCs w:val="0"/>
          <w:color w:val="auto"/>
          <w:sz w:val="22"/>
          <w:szCs w:val="22"/>
        </w:rPr>
        <w:t>Planuojamos investicijos į paslaugų infrastruktūrą ir paslaugų teikimą regiono savivaldybėse</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843"/>
        <w:gridCol w:w="2268"/>
        <w:gridCol w:w="1984"/>
        <w:gridCol w:w="1843"/>
        <w:gridCol w:w="1844"/>
        <w:gridCol w:w="1846"/>
      </w:tblGrid>
      <w:tr w:rsidR="00F30615" w14:paraId="4B9B3C2E" w14:textId="77777777" w:rsidTr="00843CA1">
        <w:tc>
          <w:tcPr>
            <w:tcW w:w="1557" w:type="dxa"/>
            <w:shd w:val="clear" w:color="auto" w:fill="D9D9D9" w:themeFill="background1" w:themeFillShade="D9"/>
          </w:tcPr>
          <w:p w14:paraId="756CF277" w14:textId="047504D7" w:rsidR="00AD62E3" w:rsidRPr="00F30615" w:rsidRDefault="00AD62E3" w:rsidP="00AD62E3">
            <w:pPr>
              <w:rPr>
                <w:b/>
                <w:bCs/>
                <w:sz w:val="18"/>
                <w:szCs w:val="18"/>
              </w:rPr>
            </w:pPr>
            <w:r w:rsidRPr="00F30615">
              <w:rPr>
                <w:b/>
                <w:bCs/>
                <w:sz w:val="18"/>
                <w:szCs w:val="18"/>
              </w:rPr>
              <w:t>Regiono pavadinimas</w:t>
            </w:r>
          </w:p>
        </w:tc>
        <w:tc>
          <w:tcPr>
            <w:tcW w:w="1557" w:type="dxa"/>
            <w:shd w:val="clear" w:color="auto" w:fill="D9D9D9" w:themeFill="background1" w:themeFillShade="D9"/>
          </w:tcPr>
          <w:p w14:paraId="6F9EAA3A" w14:textId="02564965" w:rsidR="00AD62E3" w:rsidRPr="00F30615" w:rsidRDefault="00AD62E3" w:rsidP="00AD62E3">
            <w:pPr>
              <w:rPr>
                <w:b/>
                <w:bCs/>
                <w:sz w:val="18"/>
                <w:szCs w:val="18"/>
              </w:rPr>
            </w:pPr>
            <w:r w:rsidRPr="00F30615">
              <w:rPr>
                <w:b/>
                <w:bCs/>
                <w:sz w:val="18"/>
                <w:szCs w:val="18"/>
              </w:rPr>
              <w:t>Savivaldybės pavadinimas</w:t>
            </w:r>
          </w:p>
        </w:tc>
        <w:tc>
          <w:tcPr>
            <w:tcW w:w="1843" w:type="dxa"/>
            <w:shd w:val="clear" w:color="auto" w:fill="D9D9D9" w:themeFill="background1" w:themeFillShade="D9"/>
          </w:tcPr>
          <w:p w14:paraId="34F55B99" w14:textId="77777777" w:rsidR="00AD62E3" w:rsidRPr="00F30615" w:rsidRDefault="00AD62E3" w:rsidP="00AD62E3">
            <w:pPr>
              <w:rPr>
                <w:b/>
                <w:bCs/>
                <w:sz w:val="18"/>
                <w:szCs w:val="18"/>
              </w:rPr>
            </w:pPr>
            <w:r w:rsidRPr="00F30615">
              <w:rPr>
                <w:b/>
                <w:bCs/>
                <w:sz w:val="18"/>
                <w:szCs w:val="18"/>
              </w:rPr>
              <w:t>Įstaigos (viešosios ir privačios) pavadinimas ir pavaldumas</w:t>
            </w:r>
          </w:p>
        </w:tc>
        <w:tc>
          <w:tcPr>
            <w:tcW w:w="2268" w:type="dxa"/>
            <w:shd w:val="clear" w:color="auto" w:fill="D9D9D9" w:themeFill="background1" w:themeFillShade="D9"/>
          </w:tcPr>
          <w:p w14:paraId="43C7BF0B" w14:textId="77777777" w:rsidR="00AD62E3" w:rsidRPr="00F30615" w:rsidRDefault="00AD62E3" w:rsidP="00AD62E3">
            <w:pPr>
              <w:rPr>
                <w:b/>
                <w:bCs/>
                <w:sz w:val="18"/>
                <w:szCs w:val="18"/>
              </w:rPr>
            </w:pPr>
            <w:r w:rsidRPr="00F30615">
              <w:rPr>
                <w:b/>
                <w:bCs/>
                <w:sz w:val="18"/>
                <w:szCs w:val="18"/>
              </w:rPr>
              <w:t>Paliatyviosios pagalbos paslaugas dienos stacionare gaunančių asmenų skaičiaus pokytis po modernizavimo, lyginant su 2023 m. gruodžio 31 d.</w:t>
            </w:r>
          </w:p>
        </w:tc>
        <w:tc>
          <w:tcPr>
            <w:tcW w:w="1984" w:type="dxa"/>
            <w:shd w:val="clear" w:color="auto" w:fill="D9D9D9" w:themeFill="background1" w:themeFillShade="D9"/>
          </w:tcPr>
          <w:p w14:paraId="60F8E741" w14:textId="77777777" w:rsidR="00AD62E3" w:rsidRPr="00F30615" w:rsidRDefault="00AD62E3" w:rsidP="00AD62E3">
            <w:pPr>
              <w:rPr>
                <w:b/>
                <w:bCs/>
                <w:sz w:val="18"/>
                <w:szCs w:val="18"/>
              </w:rPr>
            </w:pPr>
            <w:r w:rsidRPr="00F30615">
              <w:rPr>
                <w:b/>
                <w:bCs/>
                <w:sz w:val="18"/>
                <w:szCs w:val="18"/>
              </w:rPr>
              <w:t xml:space="preserve">Paliatyviosios pagalbos lovų skaičiaus pokytis po modernizavimo, lyginant su 2023 m. gruodžio 31 d. </w:t>
            </w:r>
          </w:p>
        </w:tc>
        <w:tc>
          <w:tcPr>
            <w:tcW w:w="1843" w:type="dxa"/>
            <w:shd w:val="clear" w:color="auto" w:fill="D9D9D9" w:themeFill="background1" w:themeFillShade="D9"/>
          </w:tcPr>
          <w:p w14:paraId="47CC95C9" w14:textId="77777777" w:rsidR="00AD62E3" w:rsidRPr="00F30615" w:rsidRDefault="00AD62E3" w:rsidP="00AD62E3">
            <w:pPr>
              <w:rPr>
                <w:b/>
                <w:bCs/>
                <w:sz w:val="18"/>
                <w:szCs w:val="18"/>
              </w:rPr>
            </w:pPr>
            <w:r w:rsidRPr="00F30615">
              <w:rPr>
                <w:b/>
                <w:bCs/>
                <w:sz w:val="18"/>
                <w:szCs w:val="18"/>
              </w:rPr>
              <w:t>Vietų / lovų, skirtų demencija sergančių asmenų stacionarinei priežiūrai / stacionariai socialinei globai, pokytis po modernizavimo, lyginant su 2023 m. gruodžio 31 d.</w:t>
            </w:r>
          </w:p>
        </w:tc>
        <w:tc>
          <w:tcPr>
            <w:tcW w:w="1844" w:type="dxa"/>
            <w:shd w:val="clear" w:color="auto" w:fill="D9D9D9" w:themeFill="background1" w:themeFillShade="D9"/>
          </w:tcPr>
          <w:p w14:paraId="0E9B0C73" w14:textId="5BFCC70E" w:rsidR="00AD62E3" w:rsidRPr="00F30615" w:rsidRDefault="00AD62E3" w:rsidP="00AD62E3">
            <w:pPr>
              <w:rPr>
                <w:b/>
                <w:bCs/>
                <w:sz w:val="18"/>
                <w:szCs w:val="18"/>
              </w:rPr>
            </w:pPr>
            <w:r w:rsidRPr="00F30615">
              <w:rPr>
                <w:b/>
                <w:bCs/>
                <w:sz w:val="18"/>
                <w:szCs w:val="18"/>
              </w:rPr>
              <w:t>Asmenų, kuriems ASPĮ teikia AS</w:t>
            </w:r>
            <w:r w:rsidR="00F1348E">
              <w:rPr>
                <w:b/>
                <w:bCs/>
                <w:sz w:val="18"/>
                <w:szCs w:val="18"/>
              </w:rPr>
              <w:t>P</w:t>
            </w:r>
            <w:r w:rsidRPr="00F30615">
              <w:rPr>
                <w:b/>
                <w:bCs/>
                <w:sz w:val="18"/>
                <w:szCs w:val="18"/>
              </w:rPr>
              <w:t>N paslaugas, skaičiaus pokytis po modernizavimo, lyginant su 2023 m. gruodžio 31 d.</w:t>
            </w:r>
          </w:p>
        </w:tc>
        <w:tc>
          <w:tcPr>
            <w:tcW w:w="1846" w:type="dxa"/>
            <w:shd w:val="clear" w:color="auto" w:fill="D9D9D9" w:themeFill="background1" w:themeFillShade="D9"/>
          </w:tcPr>
          <w:p w14:paraId="6D3955BE" w14:textId="77777777" w:rsidR="00AD62E3" w:rsidRPr="00F30615" w:rsidRDefault="00AD62E3" w:rsidP="00AD62E3">
            <w:pPr>
              <w:rPr>
                <w:b/>
                <w:bCs/>
                <w:sz w:val="18"/>
                <w:szCs w:val="18"/>
              </w:rPr>
            </w:pPr>
            <w:r w:rsidRPr="00F30615">
              <w:rPr>
                <w:b/>
                <w:bCs/>
                <w:sz w:val="18"/>
                <w:szCs w:val="18"/>
              </w:rPr>
              <w:t>Ar ASPN teikianti įstaiga (viešoji ir privati) pradės teikti paslaugas vakarais ir savaitgaliais (jeigu iki šiol jų neteikė)?</w:t>
            </w:r>
          </w:p>
        </w:tc>
      </w:tr>
      <w:tr w:rsidR="002D273E" w14:paraId="51F853F4" w14:textId="77777777" w:rsidTr="00843CA1">
        <w:tc>
          <w:tcPr>
            <w:tcW w:w="1557" w:type="dxa"/>
            <w:vMerge w:val="restart"/>
            <w:shd w:val="clear" w:color="auto" w:fill="D9D9D9" w:themeFill="background1" w:themeFillShade="D9"/>
          </w:tcPr>
          <w:p w14:paraId="1D6088C1" w14:textId="612B20B9" w:rsidR="002D273E" w:rsidRPr="00F927AC" w:rsidRDefault="002D273E" w:rsidP="00DF7023">
            <w:pPr>
              <w:jc w:val="both"/>
              <w:rPr>
                <w:b/>
                <w:bCs/>
                <w:sz w:val="18"/>
                <w:szCs w:val="18"/>
              </w:rPr>
            </w:pPr>
            <w:r w:rsidRPr="00F927AC">
              <w:rPr>
                <w:b/>
                <w:bCs/>
                <w:sz w:val="18"/>
                <w:szCs w:val="18"/>
              </w:rPr>
              <w:t>Klaipėdos regionas</w:t>
            </w:r>
          </w:p>
        </w:tc>
        <w:tc>
          <w:tcPr>
            <w:tcW w:w="1557" w:type="dxa"/>
            <w:shd w:val="clear" w:color="auto" w:fill="F2F2F2" w:themeFill="background1" w:themeFillShade="F2"/>
          </w:tcPr>
          <w:p w14:paraId="1B6B1800" w14:textId="5B948221" w:rsidR="002D273E" w:rsidRPr="00D066BE" w:rsidRDefault="002D273E" w:rsidP="000A3119">
            <w:pPr>
              <w:spacing w:before="60"/>
              <w:jc w:val="both"/>
              <w:rPr>
                <w:b/>
                <w:bCs/>
                <w:i/>
                <w:iCs/>
                <w:sz w:val="18"/>
                <w:szCs w:val="18"/>
              </w:rPr>
            </w:pPr>
            <w:r w:rsidRPr="00D066BE">
              <w:rPr>
                <w:b/>
                <w:bCs/>
                <w:i/>
                <w:iCs/>
                <w:sz w:val="18"/>
                <w:szCs w:val="18"/>
              </w:rPr>
              <w:t>Klaipėdos r. sav.</w:t>
            </w:r>
          </w:p>
        </w:tc>
        <w:tc>
          <w:tcPr>
            <w:tcW w:w="1843" w:type="dxa"/>
          </w:tcPr>
          <w:p w14:paraId="76848134" w14:textId="2067B643" w:rsidR="002D273E" w:rsidRPr="00F30615" w:rsidRDefault="004D1AF9" w:rsidP="00DF7023">
            <w:pPr>
              <w:jc w:val="both"/>
              <w:rPr>
                <w:sz w:val="18"/>
                <w:szCs w:val="18"/>
              </w:rPr>
            </w:pPr>
            <w:r w:rsidRPr="004D1AF9">
              <w:rPr>
                <w:sz w:val="18"/>
                <w:szCs w:val="18"/>
              </w:rPr>
              <w:t>VšĮ Klaipėdos rajono savivaldybės sveikatos centras</w:t>
            </w:r>
          </w:p>
        </w:tc>
        <w:tc>
          <w:tcPr>
            <w:tcW w:w="2268" w:type="dxa"/>
            <w:vAlign w:val="center"/>
          </w:tcPr>
          <w:p w14:paraId="545D937D" w14:textId="5BD2CE83" w:rsidR="002D273E" w:rsidRPr="00F30615" w:rsidRDefault="00DC4CD8" w:rsidP="005A24B2">
            <w:pPr>
              <w:jc w:val="center"/>
              <w:rPr>
                <w:sz w:val="18"/>
                <w:szCs w:val="18"/>
              </w:rPr>
            </w:pPr>
            <w:r>
              <w:rPr>
                <w:sz w:val="18"/>
                <w:szCs w:val="18"/>
              </w:rPr>
              <w:t>-</w:t>
            </w:r>
          </w:p>
        </w:tc>
        <w:tc>
          <w:tcPr>
            <w:tcW w:w="1984" w:type="dxa"/>
            <w:vAlign w:val="center"/>
          </w:tcPr>
          <w:p w14:paraId="24EFF5F5" w14:textId="0DD7A496" w:rsidR="002D273E" w:rsidRPr="00F30615" w:rsidRDefault="002D273E" w:rsidP="005A24B2">
            <w:pPr>
              <w:jc w:val="center"/>
              <w:rPr>
                <w:sz w:val="18"/>
                <w:szCs w:val="18"/>
              </w:rPr>
            </w:pPr>
            <w:r>
              <w:rPr>
                <w:sz w:val="18"/>
                <w:szCs w:val="18"/>
              </w:rPr>
              <w:t>+10</w:t>
            </w:r>
          </w:p>
        </w:tc>
        <w:tc>
          <w:tcPr>
            <w:tcW w:w="1843" w:type="dxa"/>
            <w:vAlign w:val="center"/>
          </w:tcPr>
          <w:p w14:paraId="24BB7FCA" w14:textId="61DFA1FE" w:rsidR="002D273E" w:rsidRPr="00F30615" w:rsidRDefault="002D273E" w:rsidP="005A24B2">
            <w:pPr>
              <w:jc w:val="center"/>
              <w:rPr>
                <w:sz w:val="18"/>
                <w:szCs w:val="18"/>
              </w:rPr>
            </w:pPr>
            <w:r>
              <w:rPr>
                <w:sz w:val="18"/>
                <w:szCs w:val="18"/>
              </w:rPr>
              <w:t>-</w:t>
            </w:r>
          </w:p>
        </w:tc>
        <w:tc>
          <w:tcPr>
            <w:tcW w:w="1844" w:type="dxa"/>
            <w:vAlign w:val="center"/>
          </w:tcPr>
          <w:p w14:paraId="48221C4F" w14:textId="21000432" w:rsidR="002D273E" w:rsidRPr="00F30615" w:rsidRDefault="002D273E" w:rsidP="005A24B2">
            <w:pPr>
              <w:jc w:val="center"/>
              <w:rPr>
                <w:sz w:val="18"/>
                <w:szCs w:val="18"/>
              </w:rPr>
            </w:pPr>
            <w:r>
              <w:rPr>
                <w:sz w:val="18"/>
                <w:szCs w:val="18"/>
              </w:rPr>
              <w:t>-</w:t>
            </w:r>
          </w:p>
        </w:tc>
        <w:tc>
          <w:tcPr>
            <w:tcW w:w="1846" w:type="dxa"/>
            <w:vAlign w:val="center"/>
          </w:tcPr>
          <w:p w14:paraId="5FA4D7D1" w14:textId="5A4DA404" w:rsidR="002D273E" w:rsidRPr="00F30615" w:rsidRDefault="002D273E" w:rsidP="005A24B2">
            <w:pPr>
              <w:jc w:val="center"/>
              <w:rPr>
                <w:sz w:val="18"/>
                <w:szCs w:val="18"/>
              </w:rPr>
            </w:pPr>
            <w:r>
              <w:rPr>
                <w:sz w:val="18"/>
                <w:szCs w:val="18"/>
              </w:rPr>
              <w:t>-</w:t>
            </w:r>
          </w:p>
        </w:tc>
      </w:tr>
      <w:tr w:rsidR="002D273E" w14:paraId="7E917D9B" w14:textId="77777777" w:rsidTr="00843CA1">
        <w:tc>
          <w:tcPr>
            <w:tcW w:w="1557" w:type="dxa"/>
            <w:vMerge/>
            <w:shd w:val="clear" w:color="auto" w:fill="D9D9D9" w:themeFill="background1" w:themeFillShade="D9"/>
          </w:tcPr>
          <w:p w14:paraId="0A4F88E1" w14:textId="77777777" w:rsidR="002D273E" w:rsidRPr="00F927AC" w:rsidRDefault="002D273E" w:rsidP="00DF7023">
            <w:pPr>
              <w:jc w:val="both"/>
              <w:rPr>
                <w:b/>
                <w:bCs/>
                <w:sz w:val="18"/>
                <w:szCs w:val="18"/>
              </w:rPr>
            </w:pPr>
          </w:p>
        </w:tc>
        <w:tc>
          <w:tcPr>
            <w:tcW w:w="13185" w:type="dxa"/>
            <w:gridSpan w:val="7"/>
            <w:shd w:val="clear" w:color="auto" w:fill="F2F2F2" w:themeFill="background1" w:themeFillShade="F2"/>
          </w:tcPr>
          <w:p w14:paraId="72FF757D" w14:textId="101C3C44" w:rsidR="002D273E" w:rsidRDefault="002D273E" w:rsidP="00BA692C">
            <w:pPr>
              <w:pStyle w:val="ListParagraph"/>
              <w:numPr>
                <w:ilvl w:val="0"/>
                <w:numId w:val="19"/>
              </w:numPr>
              <w:ind w:left="164" w:hanging="142"/>
              <w:jc w:val="both"/>
              <w:rPr>
                <w:sz w:val="18"/>
                <w:szCs w:val="18"/>
              </w:rPr>
            </w:pPr>
            <w:r>
              <w:rPr>
                <w:sz w:val="18"/>
                <w:szCs w:val="18"/>
              </w:rPr>
              <w:t>Klaipėdos rajono savivaldybė identifikavo poreik</w:t>
            </w:r>
            <w:r w:rsidR="00307C76">
              <w:rPr>
                <w:sz w:val="18"/>
                <w:szCs w:val="18"/>
              </w:rPr>
              <w:t xml:space="preserve">į </w:t>
            </w:r>
            <w:r w:rsidR="00307C76" w:rsidRPr="00307C76">
              <w:rPr>
                <w:sz w:val="18"/>
                <w:szCs w:val="18"/>
              </w:rPr>
              <w:t>VšĮ Klaipėdos rajono savivaldybės sveikatos centr</w:t>
            </w:r>
            <w:r w:rsidR="00307C76">
              <w:rPr>
                <w:sz w:val="18"/>
                <w:szCs w:val="18"/>
              </w:rPr>
              <w:t xml:space="preserve">e </w:t>
            </w:r>
            <w:r>
              <w:rPr>
                <w:sz w:val="18"/>
                <w:szCs w:val="18"/>
              </w:rPr>
              <w:t>(</w:t>
            </w:r>
            <w:r w:rsidRPr="00456963">
              <w:rPr>
                <w:sz w:val="18"/>
                <w:szCs w:val="18"/>
              </w:rPr>
              <w:t>Tilto g. 2, Gargždai</w:t>
            </w:r>
            <w:r>
              <w:rPr>
                <w:sz w:val="18"/>
                <w:szCs w:val="18"/>
              </w:rPr>
              <w:t xml:space="preserve">) steigti </w:t>
            </w:r>
            <w:r w:rsidRPr="00BA692C">
              <w:rPr>
                <w:sz w:val="18"/>
                <w:szCs w:val="18"/>
              </w:rPr>
              <w:t>nauj</w:t>
            </w:r>
            <w:r>
              <w:rPr>
                <w:sz w:val="18"/>
                <w:szCs w:val="18"/>
              </w:rPr>
              <w:t>ą</w:t>
            </w:r>
            <w:r w:rsidRPr="00BA692C">
              <w:rPr>
                <w:sz w:val="18"/>
                <w:szCs w:val="18"/>
              </w:rPr>
              <w:t xml:space="preserve"> paliatyviosios slaugos poskyr</w:t>
            </w:r>
            <w:r>
              <w:rPr>
                <w:sz w:val="18"/>
                <w:szCs w:val="18"/>
              </w:rPr>
              <w:t>į</w:t>
            </w:r>
            <w:r w:rsidR="00DF373D">
              <w:rPr>
                <w:sz w:val="18"/>
                <w:szCs w:val="18"/>
              </w:rPr>
              <w:t xml:space="preserve"> (stacionaras)</w:t>
            </w:r>
            <w:r w:rsidRPr="00BA692C">
              <w:rPr>
                <w:sz w:val="18"/>
                <w:szCs w:val="18"/>
              </w:rPr>
              <w:t>, kuriame numatyta teikti</w:t>
            </w:r>
            <w:r w:rsidR="00225716">
              <w:rPr>
                <w:sz w:val="18"/>
                <w:szCs w:val="18"/>
              </w:rPr>
              <w:t xml:space="preserve"> </w:t>
            </w:r>
            <w:r w:rsidRPr="00BA692C">
              <w:rPr>
                <w:sz w:val="18"/>
                <w:szCs w:val="18"/>
              </w:rPr>
              <w:t>paliatyviosios pagalbos paslaugas</w:t>
            </w:r>
            <w:r>
              <w:rPr>
                <w:sz w:val="18"/>
                <w:szCs w:val="18"/>
              </w:rPr>
              <w:t xml:space="preserve"> rajono gyventojams</w:t>
            </w:r>
            <w:r w:rsidRPr="00BA692C">
              <w:rPr>
                <w:sz w:val="18"/>
                <w:szCs w:val="18"/>
              </w:rPr>
              <w:t>.</w:t>
            </w:r>
          </w:p>
          <w:p w14:paraId="095929C4" w14:textId="01FE8804" w:rsidR="002D273E" w:rsidRDefault="00202464" w:rsidP="00BA692C">
            <w:pPr>
              <w:pStyle w:val="ListParagraph"/>
              <w:numPr>
                <w:ilvl w:val="0"/>
                <w:numId w:val="19"/>
              </w:numPr>
              <w:ind w:left="164" w:hanging="142"/>
              <w:jc w:val="both"/>
              <w:rPr>
                <w:sz w:val="18"/>
                <w:szCs w:val="18"/>
              </w:rPr>
            </w:pPr>
            <w:r w:rsidRPr="00202464">
              <w:rPr>
                <w:sz w:val="18"/>
                <w:szCs w:val="18"/>
              </w:rPr>
              <w:t xml:space="preserve">Ligoninėje šiuo metu yra atskiros patalpos paslaugų teikimui, tačiau jas būtina modernizuoti. </w:t>
            </w:r>
            <w:r w:rsidR="002D273E" w:rsidRPr="00BA692C">
              <w:rPr>
                <w:sz w:val="18"/>
                <w:szCs w:val="18"/>
              </w:rPr>
              <w:t xml:space="preserve">Investicijos </w:t>
            </w:r>
            <w:r w:rsidR="002D273E">
              <w:rPr>
                <w:sz w:val="18"/>
                <w:szCs w:val="18"/>
              </w:rPr>
              <w:t>skiriamos</w:t>
            </w:r>
            <w:r w:rsidR="002D273E" w:rsidRPr="00BA692C">
              <w:rPr>
                <w:sz w:val="18"/>
                <w:szCs w:val="18"/>
              </w:rPr>
              <w:t xml:space="preserve"> sanitarinių mazgų, ventiliacinės sistemos, papildomų saugumo, oro ir deguonies tiekimo sistemų įdiegim</w:t>
            </w:r>
            <w:r w:rsidR="002D273E">
              <w:rPr>
                <w:sz w:val="18"/>
                <w:szCs w:val="18"/>
              </w:rPr>
              <w:t xml:space="preserve">ui. </w:t>
            </w:r>
          </w:p>
          <w:p w14:paraId="6189CD2F" w14:textId="562F3C4B" w:rsidR="00055DA4" w:rsidRPr="00055DA4" w:rsidRDefault="002D273E" w:rsidP="00055DA4">
            <w:pPr>
              <w:pStyle w:val="ListParagraph"/>
              <w:numPr>
                <w:ilvl w:val="0"/>
                <w:numId w:val="19"/>
              </w:numPr>
              <w:ind w:left="164" w:hanging="142"/>
              <w:jc w:val="both"/>
              <w:rPr>
                <w:sz w:val="18"/>
                <w:szCs w:val="18"/>
              </w:rPr>
            </w:pPr>
            <w:r w:rsidRPr="002E018F">
              <w:rPr>
                <w:sz w:val="18"/>
                <w:szCs w:val="18"/>
              </w:rPr>
              <w:t>Iki 25 pacientų per metus bus teikiamos geresnės kokybės sveikatos priežiūros paslaugos modernizuotoje ir jų poreikius atitinkančioje aplinkoje.</w:t>
            </w:r>
          </w:p>
        </w:tc>
      </w:tr>
      <w:tr w:rsidR="002D273E" w14:paraId="06E5D60E" w14:textId="77777777" w:rsidTr="00843CA1">
        <w:tc>
          <w:tcPr>
            <w:tcW w:w="1557" w:type="dxa"/>
            <w:vMerge/>
            <w:shd w:val="clear" w:color="auto" w:fill="D9D9D9" w:themeFill="background1" w:themeFillShade="D9"/>
          </w:tcPr>
          <w:p w14:paraId="3EB9881D" w14:textId="77777777" w:rsidR="002D273E" w:rsidRPr="00F927AC" w:rsidRDefault="002D273E" w:rsidP="00DB7ED1">
            <w:pPr>
              <w:jc w:val="both"/>
              <w:rPr>
                <w:b/>
                <w:bCs/>
                <w:sz w:val="18"/>
                <w:szCs w:val="18"/>
              </w:rPr>
            </w:pPr>
          </w:p>
        </w:tc>
        <w:tc>
          <w:tcPr>
            <w:tcW w:w="1557" w:type="dxa"/>
            <w:vMerge w:val="restart"/>
            <w:shd w:val="clear" w:color="auto" w:fill="F2F2F2" w:themeFill="background1" w:themeFillShade="F2"/>
          </w:tcPr>
          <w:p w14:paraId="6EA79D85" w14:textId="211C87E0" w:rsidR="002D273E" w:rsidRPr="00D066BE" w:rsidRDefault="002D273E" w:rsidP="00FF6275">
            <w:pPr>
              <w:spacing w:before="60"/>
              <w:jc w:val="both"/>
              <w:rPr>
                <w:b/>
                <w:bCs/>
                <w:i/>
                <w:iCs/>
                <w:sz w:val="18"/>
                <w:szCs w:val="18"/>
              </w:rPr>
            </w:pPr>
            <w:r w:rsidRPr="00D066BE">
              <w:rPr>
                <w:b/>
                <w:bCs/>
                <w:i/>
                <w:iCs/>
                <w:sz w:val="18"/>
                <w:szCs w:val="18"/>
              </w:rPr>
              <w:t>Kretingos r. sav.</w:t>
            </w:r>
          </w:p>
        </w:tc>
        <w:tc>
          <w:tcPr>
            <w:tcW w:w="1843" w:type="dxa"/>
          </w:tcPr>
          <w:p w14:paraId="5F7D2426" w14:textId="77777777" w:rsidR="002D273E" w:rsidRDefault="002D273E" w:rsidP="00215702">
            <w:pPr>
              <w:rPr>
                <w:sz w:val="18"/>
                <w:szCs w:val="18"/>
              </w:rPr>
            </w:pPr>
            <w:r w:rsidRPr="00091822">
              <w:rPr>
                <w:sz w:val="18"/>
                <w:szCs w:val="18"/>
              </w:rPr>
              <w:t>VšĮ Kretingos ligoninė</w:t>
            </w:r>
          </w:p>
          <w:p w14:paraId="2F52E11E" w14:textId="3F506054" w:rsidR="002D273E" w:rsidRPr="00F30615" w:rsidRDefault="002D273E" w:rsidP="00DB7ED1">
            <w:pPr>
              <w:jc w:val="both"/>
              <w:rPr>
                <w:sz w:val="18"/>
                <w:szCs w:val="18"/>
              </w:rPr>
            </w:pPr>
            <w:r>
              <w:rPr>
                <w:sz w:val="18"/>
                <w:szCs w:val="18"/>
              </w:rPr>
              <w:t>(savivaldybės įstaiga)</w:t>
            </w:r>
          </w:p>
        </w:tc>
        <w:tc>
          <w:tcPr>
            <w:tcW w:w="2268" w:type="dxa"/>
            <w:vAlign w:val="center"/>
          </w:tcPr>
          <w:p w14:paraId="199301A9" w14:textId="1A13F5FD" w:rsidR="002D273E" w:rsidRPr="00F30615" w:rsidRDefault="002D273E" w:rsidP="002752F7">
            <w:pPr>
              <w:jc w:val="center"/>
              <w:rPr>
                <w:sz w:val="18"/>
                <w:szCs w:val="18"/>
              </w:rPr>
            </w:pPr>
            <w:r>
              <w:rPr>
                <w:sz w:val="18"/>
                <w:szCs w:val="18"/>
              </w:rPr>
              <w:t>-</w:t>
            </w:r>
          </w:p>
        </w:tc>
        <w:tc>
          <w:tcPr>
            <w:tcW w:w="1984" w:type="dxa"/>
            <w:vAlign w:val="center"/>
          </w:tcPr>
          <w:p w14:paraId="37B367FE" w14:textId="1E6A935A" w:rsidR="002D273E" w:rsidRPr="00F30615" w:rsidRDefault="002D273E" w:rsidP="002752F7">
            <w:pPr>
              <w:jc w:val="center"/>
              <w:rPr>
                <w:sz w:val="18"/>
                <w:szCs w:val="18"/>
              </w:rPr>
            </w:pPr>
            <w:r>
              <w:rPr>
                <w:sz w:val="18"/>
                <w:szCs w:val="18"/>
              </w:rPr>
              <w:t>+2</w:t>
            </w:r>
          </w:p>
        </w:tc>
        <w:tc>
          <w:tcPr>
            <w:tcW w:w="1843" w:type="dxa"/>
            <w:vAlign w:val="center"/>
          </w:tcPr>
          <w:p w14:paraId="78A94C91" w14:textId="417B9C25" w:rsidR="002D273E" w:rsidRPr="00F30615" w:rsidRDefault="002D273E" w:rsidP="002752F7">
            <w:pPr>
              <w:jc w:val="center"/>
              <w:rPr>
                <w:sz w:val="18"/>
                <w:szCs w:val="18"/>
              </w:rPr>
            </w:pPr>
            <w:r>
              <w:rPr>
                <w:sz w:val="18"/>
                <w:szCs w:val="18"/>
              </w:rPr>
              <w:t>-</w:t>
            </w:r>
          </w:p>
        </w:tc>
        <w:tc>
          <w:tcPr>
            <w:tcW w:w="1844" w:type="dxa"/>
            <w:vAlign w:val="center"/>
          </w:tcPr>
          <w:p w14:paraId="11EB59F4" w14:textId="3A73FA8C" w:rsidR="002D273E" w:rsidRPr="00F30615" w:rsidRDefault="002D273E" w:rsidP="002752F7">
            <w:pPr>
              <w:jc w:val="center"/>
              <w:rPr>
                <w:sz w:val="18"/>
                <w:szCs w:val="18"/>
              </w:rPr>
            </w:pPr>
            <w:r>
              <w:rPr>
                <w:sz w:val="18"/>
                <w:szCs w:val="18"/>
              </w:rPr>
              <w:t>-</w:t>
            </w:r>
          </w:p>
        </w:tc>
        <w:tc>
          <w:tcPr>
            <w:tcW w:w="1846" w:type="dxa"/>
            <w:vAlign w:val="center"/>
          </w:tcPr>
          <w:p w14:paraId="0CE6A21C" w14:textId="7915D5F1" w:rsidR="002D273E" w:rsidRPr="00F30615" w:rsidRDefault="002D273E" w:rsidP="002752F7">
            <w:pPr>
              <w:jc w:val="center"/>
              <w:rPr>
                <w:sz w:val="18"/>
                <w:szCs w:val="18"/>
              </w:rPr>
            </w:pPr>
            <w:r>
              <w:rPr>
                <w:sz w:val="18"/>
                <w:szCs w:val="18"/>
              </w:rPr>
              <w:t>-</w:t>
            </w:r>
          </w:p>
        </w:tc>
      </w:tr>
      <w:tr w:rsidR="002D273E" w14:paraId="025C1D77" w14:textId="77777777" w:rsidTr="00843CA1">
        <w:tc>
          <w:tcPr>
            <w:tcW w:w="1557" w:type="dxa"/>
            <w:vMerge/>
            <w:shd w:val="clear" w:color="auto" w:fill="D9D9D9" w:themeFill="background1" w:themeFillShade="D9"/>
          </w:tcPr>
          <w:p w14:paraId="6737AAF7" w14:textId="77777777" w:rsidR="002D273E" w:rsidRPr="00F927AC" w:rsidRDefault="002D273E" w:rsidP="00DB7ED1">
            <w:pPr>
              <w:jc w:val="both"/>
              <w:rPr>
                <w:b/>
                <w:bCs/>
                <w:sz w:val="18"/>
                <w:szCs w:val="18"/>
              </w:rPr>
            </w:pPr>
          </w:p>
        </w:tc>
        <w:tc>
          <w:tcPr>
            <w:tcW w:w="1557" w:type="dxa"/>
            <w:vMerge/>
            <w:shd w:val="clear" w:color="auto" w:fill="F2F2F2" w:themeFill="background1" w:themeFillShade="F2"/>
          </w:tcPr>
          <w:p w14:paraId="5DA6A650" w14:textId="77777777" w:rsidR="002D273E" w:rsidRDefault="002D273E" w:rsidP="00DB7ED1">
            <w:pPr>
              <w:jc w:val="both"/>
              <w:rPr>
                <w:b/>
                <w:bCs/>
                <w:i/>
                <w:iCs/>
                <w:sz w:val="18"/>
                <w:szCs w:val="18"/>
              </w:rPr>
            </w:pPr>
          </w:p>
        </w:tc>
        <w:tc>
          <w:tcPr>
            <w:tcW w:w="1843" w:type="dxa"/>
          </w:tcPr>
          <w:p w14:paraId="66750A6B" w14:textId="77777777" w:rsidR="002D273E" w:rsidRDefault="002D273E" w:rsidP="00215702">
            <w:pPr>
              <w:rPr>
                <w:sz w:val="18"/>
                <w:szCs w:val="18"/>
              </w:rPr>
            </w:pPr>
            <w:r w:rsidRPr="00217AB2">
              <w:rPr>
                <w:sz w:val="18"/>
                <w:szCs w:val="18"/>
              </w:rPr>
              <w:t>VšĮ Salantų pirminės sveikatos priežiūros centras</w:t>
            </w:r>
          </w:p>
          <w:p w14:paraId="5D472A12" w14:textId="67818C22" w:rsidR="002D273E" w:rsidRPr="00091822" w:rsidRDefault="002D273E" w:rsidP="00DB7ED1">
            <w:pPr>
              <w:jc w:val="both"/>
              <w:rPr>
                <w:sz w:val="18"/>
                <w:szCs w:val="18"/>
              </w:rPr>
            </w:pPr>
            <w:r>
              <w:rPr>
                <w:sz w:val="18"/>
                <w:szCs w:val="18"/>
              </w:rPr>
              <w:t>(savivaldybės įstaiga)</w:t>
            </w:r>
          </w:p>
        </w:tc>
        <w:tc>
          <w:tcPr>
            <w:tcW w:w="2268" w:type="dxa"/>
            <w:vAlign w:val="center"/>
          </w:tcPr>
          <w:p w14:paraId="0E25DAAB" w14:textId="3045ABC1" w:rsidR="002D273E" w:rsidRDefault="002D273E" w:rsidP="002752F7">
            <w:pPr>
              <w:jc w:val="center"/>
              <w:rPr>
                <w:sz w:val="18"/>
                <w:szCs w:val="18"/>
              </w:rPr>
            </w:pPr>
            <w:r>
              <w:rPr>
                <w:sz w:val="18"/>
                <w:szCs w:val="18"/>
              </w:rPr>
              <w:t>-</w:t>
            </w:r>
          </w:p>
        </w:tc>
        <w:tc>
          <w:tcPr>
            <w:tcW w:w="1984" w:type="dxa"/>
            <w:vAlign w:val="center"/>
          </w:tcPr>
          <w:p w14:paraId="5D429BB3" w14:textId="7BDAE8C5" w:rsidR="002D273E" w:rsidRDefault="002D273E" w:rsidP="002752F7">
            <w:pPr>
              <w:jc w:val="center"/>
              <w:rPr>
                <w:sz w:val="18"/>
                <w:szCs w:val="18"/>
              </w:rPr>
            </w:pPr>
            <w:r>
              <w:rPr>
                <w:sz w:val="18"/>
                <w:szCs w:val="18"/>
              </w:rPr>
              <w:t>-</w:t>
            </w:r>
          </w:p>
        </w:tc>
        <w:tc>
          <w:tcPr>
            <w:tcW w:w="1843" w:type="dxa"/>
            <w:vAlign w:val="center"/>
          </w:tcPr>
          <w:p w14:paraId="5F5C0A1A" w14:textId="1820CFB8" w:rsidR="002D273E" w:rsidRDefault="002D273E" w:rsidP="002752F7">
            <w:pPr>
              <w:jc w:val="center"/>
              <w:rPr>
                <w:sz w:val="18"/>
                <w:szCs w:val="18"/>
              </w:rPr>
            </w:pPr>
            <w:r>
              <w:rPr>
                <w:sz w:val="18"/>
                <w:szCs w:val="18"/>
              </w:rPr>
              <w:t>-</w:t>
            </w:r>
          </w:p>
        </w:tc>
        <w:tc>
          <w:tcPr>
            <w:tcW w:w="1844" w:type="dxa"/>
            <w:vAlign w:val="center"/>
          </w:tcPr>
          <w:p w14:paraId="68FC6CBF" w14:textId="3DCD8CF3" w:rsidR="002D273E" w:rsidRDefault="002D273E" w:rsidP="002752F7">
            <w:pPr>
              <w:jc w:val="center"/>
              <w:rPr>
                <w:sz w:val="18"/>
                <w:szCs w:val="18"/>
              </w:rPr>
            </w:pPr>
            <w:r>
              <w:rPr>
                <w:sz w:val="18"/>
                <w:szCs w:val="18"/>
              </w:rPr>
              <w:t>-</w:t>
            </w:r>
          </w:p>
        </w:tc>
        <w:tc>
          <w:tcPr>
            <w:tcW w:w="1846" w:type="dxa"/>
            <w:vAlign w:val="center"/>
          </w:tcPr>
          <w:p w14:paraId="36E4CB68" w14:textId="0795F702" w:rsidR="002D273E" w:rsidRDefault="00FF691B" w:rsidP="00FF691B">
            <w:pPr>
              <w:jc w:val="center"/>
              <w:rPr>
                <w:sz w:val="18"/>
                <w:szCs w:val="18"/>
              </w:rPr>
            </w:pPr>
            <w:r>
              <w:rPr>
                <w:sz w:val="18"/>
                <w:szCs w:val="18"/>
              </w:rPr>
              <w:t>-</w:t>
            </w:r>
          </w:p>
        </w:tc>
      </w:tr>
      <w:tr w:rsidR="002D273E" w14:paraId="7B2A11CD" w14:textId="77777777" w:rsidTr="00843CA1">
        <w:trPr>
          <w:trHeight w:val="817"/>
        </w:trPr>
        <w:tc>
          <w:tcPr>
            <w:tcW w:w="1557" w:type="dxa"/>
            <w:vMerge/>
            <w:shd w:val="clear" w:color="auto" w:fill="D9D9D9" w:themeFill="background1" w:themeFillShade="D9"/>
          </w:tcPr>
          <w:p w14:paraId="57974A71" w14:textId="77777777" w:rsidR="002D273E" w:rsidRPr="00F927AC" w:rsidRDefault="002D273E" w:rsidP="00DB7ED1">
            <w:pPr>
              <w:jc w:val="both"/>
              <w:rPr>
                <w:b/>
                <w:bCs/>
                <w:sz w:val="18"/>
                <w:szCs w:val="18"/>
              </w:rPr>
            </w:pPr>
          </w:p>
        </w:tc>
        <w:tc>
          <w:tcPr>
            <w:tcW w:w="1557" w:type="dxa"/>
            <w:vMerge/>
            <w:shd w:val="clear" w:color="auto" w:fill="F2F2F2" w:themeFill="background1" w:themeFillShade="F2"/>
          </w:tcPr>
          <w:p w14:paraId="620FB4EE" w14:textId="77777777" w:rsidR="002D273E" w:rsidRPr="00D066BE" w:rsidRDefault="002D273E" w:rsidP="00DB7ED1">
            <w:pPr>
              <w:jc w:val="both"/>
              <w:rPr>
                <w:b/>
                <w:bCs/>
                <w:i/>
                <w:iCs/>
                <w:sz w:val="18"/>
                <w:szCs w:val="18"/>
              </w:rPr>
            </w:pPr>
          </w:p>
        </w:tc>
        <w:tc>
          <w:tcPr>
            <w:tcW w:w="1843" w:type="dxa"/>
          </w:tcPr>
          <w:p w14:paraId="7894F417" w14:textId="77777777" w:rsidR="002D273E" w:rsidRDefault="002D273E" w:rsidP="00DB7ED1">
            <w:pPr>
              <w:jc w:val="both"/>
              <w:rPr>
                <w:sz w:val="18"/>
                <w:szCs w:val="18"/>
              </w:rPr>
            </w:pPr>
            <w:r w:rsidRPr="00091822">
              <w:rPr>
                <w:sz w:val="18"/>
                <w:szCs w:val="18"/>
              </w:rPr>
              <w:t>VšĮ Kartenos pirminės sveikatos priežiūros centras</w:t>
            </w:r>
          </w:p>
          <w:p w14:paraId="0F9CED2C" w14:textId="33787C4F" w:rsidR="002D273E" w:rsidRPr="00F30615" w:rsidRDefault="002D273E" w:rsidP="00DB7ED1">
            <w:pPr>
              <w:jc w:val="both"/>
              <w:rPr>
                <w:sz w:val="18"/>
                <w:szCs w:val="18"/>
              </w:rPr>
            </w:pPr>
            <w:r>
              <w:rPr>
                <w:sz w:val="18"/>
                <w:szCs w:val="18"/>
              </w:rPr>
              <w:t>(savivaldybės įstaiga)</w:t>
            </w:r>
          </w:p>
        </w:tc>
        <w:tc>
          <w:tcPr>
            <w:tcW w:w="2268" w:type="dxa"/>
            <w:vAlign w:val="center"/>
          </w:tcPr>
          <w:p w14:paraId="12437B3E" w14:textId="0AD09E9D" w:rsidR="002D273E" w:rsidRPr="00F30615" w:rsidRDefault="002D273E" w:rsidP="002752F7">
            <w:pPr>
              <w:jc w:val="center"/>
              <w:rPr>
                <w:sz w:val="18"/>
                <w:szCs w:val="18"/>
              </w:rPr>
            </w:pPr>
            <w:r>
              <w:rPr>
                <w:sz w:val="18"/>
                <w:szCs w:val="18"/>
              </w:rPr>
              <w:t>-</w:t>
            </w:r>
          </w:p>
        </w:tc>
        <w:tc>
          <w:tcPr>
            <w:tcW w:w="1984" w:type="dxa"/>
            <w:vAlign w:val="center"/>
          </w:tcPr>
          <w:p w14:paraId="41DBAD39" w14:textId="6CB93028" w:rsidR="002D273E" w:rsidRPr="00F30615" w:rsidRDefault="00B55F2C" w:rsidP="002752F7">
            <w:pPr>
              <w:jc w:val="center"/>
              <w:rPr>
                <w:sz w:val="18"/>
                <w:szCs w:val="18"/>
              </w:rPr>
            </w:pPr>
            <w:r>
              <w:rPr>
                <w:sz w:val="18"/>
                <w:szCs w:val="18"/>
              </w:rPr>
              <w:t>-</w:t>
            </w:r>
          </w:p>
        </w:tc>
        <w:tc>
          <w:tcPr>
            <w:tcW w:w="1843" w:type="dxa"/>
            <w:vAlign w:val="center"/>
          </w:tcPr>
          <w:p w14:paraId="23914A49" w14:textId="3E220704" w:rsidR="002D273E" w:rsidRPr="00F30615" w:rsidRDefault="002D273E" w:rsidP="002752F7">
            <w:pPr>
              <w:jc w:val="center"/>
              <w:rPr>
                <w:sz w:val="18"/>
                <w:szCs w:val="18"/>
              </w:rPr>
            </w:pPr>
            <w:r>
              <w:rPr>
                <w:sz w:val="18"/>
                <w:szCs w:val="18"/>
              </w:rPr>
              <w:t>-</w:t>
            </w:r>
          </w:p>
        </w:tc>
        <w:tc>
          <w:tcPr>
            <w:tcW w:w="1844" w:type="dxa"/>
            <w:vAlign w:val="center"/>
          </w:tcPr>
          <w:p w14:paraId="17DB9F8C" w14:textId="7263A89F" w:rsidR="002D273E" w:rsidRPr="00F30615" w:rsidRDefault="002D273E" w:rsidP="002752F7">
            <w:pPr>
              <w:jc w:val="center"/>
              <w:rPr>
                <w:sz w:val="18"/>
                <w:szCs w:val="18"/>
              </w:rPr>
            </w:pPr>
            <w:r>
              <w:rPr>
                <w:sz w:val="18"/>
                <w:szCs w:val="18"/>
              </w:rPr>
              <w:t>240</w:t>
            </w:r>
          </w:p>
        </w:tc>
        <w:tc>
          <w:tcPr>
            <w:tcW w:w="1846" w:type="dxa"/>
            <w:vAlign w:val="center"/>
          </w:tcPr>
          <w:p w14:paraId="5F848D35" w14:textId="4F63A888" w:rsidR="002D273E" w:rsidRPr="00F30615" w:rsidRDefault="00FF691B" w:rsidP="00FF691B">
            <w:pPr>
              <w:jc w:val="center"/>
              <w:rPr>
                <w:sz w:val="18"/>
                <w:szCs w:val="18"/>
              </w:rPr>
            </w:pPr>
            <w:r>
              <w:rPr>
                <w:sz w:val="18"/>
                <w:szCs w:val="18"/>
              </w:rPr>
              <w:t>-</w:t>
            </w:r>
          </w:p>
        </w:tc>
      </w:tr>
      <w:tr w:rsidR="002D273E" w14:paraId="1CCE5B03" w14:textId="77777777" w:rsidTr="00843CA1">
        <w:trPr>
          <w:trHeight w:val="299"/>
        </w:trPr>
        <w:tc>
          <w:tcPr>
            <w:tcW w:w="1557" w:type="dxa"/>
            <w:vMerge/>
            <w:shd w:val="clear" w:color="auto" w:fill="D9D9D9" w:themeFill="background1" w:themeFillShade="D9"/>
          </w:tcPr>
          <w:p w14:paraId="37900CDE" w14:textId="77777777" w:rsidR="002D273E" w:rsidRPr="00F927AC" w:rsidRDefault="002D273E" w:rsidP="00DB7ED1">
            <w:pPr>
              <w:jc w:val="both"/>
              <w:rPr>
                <w:b/>
                <w:bCs/>
                <w:sz w:val="18"/>
                <w:szCs w:val="18"/>
              </w:rPr>
            </w:pPr>
          </w:p>
        </w:tc>
        <w:tc>
          <w:tcPr>
            <w:tcW w:w="13185" w:type="dxa"/>
            <w:gridSpan w:val="7"/>
            <w:shd w:val="clear" w:color="auto" w:fill="F2F2F2" w:themeFill="background1" w:themeFillShade="F2"/>
          </w:tcPr>
          <w:p w14:paraId="78DFED44" w14:textId="732AAE9E" w:rsidR="002D273E" w:rsidRPr="00CC4C3D" w:rsidRDefault="002D273E" w:rsidP="00CC4C3D">
            <w:pPr>
              <w:pStyle w:val="ListParagraph"/>
              <w:numPr>
                <w:ilvl w:val="0"/>
                <w:numId w:val="21"/>
              </w:numPr>
              <w:ind w:left="164" w:hanging="164"/>
              <w:jc w:val="both"/>
              <w:rPr>
                <w:sz w:val="18"/>
                <w:szCs w:val="18"/>
              </w:rPr>
            </w:pPr>
            <w:r w:rsidRPr="00CC4C3D">
              <w:rPr>
                <w:sz w:val="18"/>
                <w:szCs w:val="18"/>
              </w:rPr>
              <w:t xml:space="preserve">Kretingos rajono savivaldybė identifikavo poreikį </w:t>
            </w:r>
            <w:r>
              <w:rPr>
                <w:sz w:val="18"/>
                <w:szCs w:val="18"/>
              </w:rPr>
              <w:t>stiprinti</w:t>
            </w:r>
            <w:r w:rsidRPr="00CC4C3D">
              <w:rPr>
                <w:sz w:val="18"/>
                <w:szCs w:val="18"/>
              </w:rPr>
              <w:t xml:space="preserve"> ir </w:t>
            </w:r>
            <w:r>
              <w:rPr>
                <w:sz w:val="18"/>
                <w:szCs w:val="18"/>
              </w:rPr>
              <w:t>modernizuoti</w:t>
            </w:r>
            <w:r w:rsidRPr="00CC4C3D">
              <w:rPr>
                <w:sz w:val="18"/>
                <w:szCs w:val="18"/>
              </w:rPr>
              <w:t xml:space="preserve"> esam</w:t>
            </w:r>
            <w:r w:rsidR="007A0105">
              <w:rPr>
                <w:sz w:val="18"/>
                <w:szCs w:val="18"/>
              </w:rPr>
              <w:t>as</w:t>
            </w:r>
            <w:r w:rsidRPr="00CC4C3D">
              <w:rPr>
                <w:sz w:val="18"/>
                <w:szCs w:val="18"/>
              </w:rPr>
              <w:t xml:space="preserve"> </w:t>
            </w:r>
            <w:r w:rsidR="007A0105">
              <w:rPr>
                <w:sz w:val="18"/>
                <w:szCs w:val="18"/>
              </w:rPr>
              <w:t>paliatyvios pagalbos teikimo įstaigas</w:t>
            </w:r>
            <w:r>
              <w:rPr>
                <w:sz w:val="18"/>
                <w:szCs w:val="18"/>
              </w:rPr>
              <w:t>, t. y.</w:t>
            </w:r>
            <w:r w:rsidRPr="00CC4C3D">
              <w:rPr>
                <w:sz w:val="18"/>
                <w:szCs w:val="18"/>
              </w:rPr>
              <w:t xml:space="preserve"> papildom</w:t>
            </w:r>
            <w:r>
              <w:rPr>
                <w:sz w:val="18"/>
                <w:szCs w:val="18"/>
              </w:rPr>
              <w:t>as</w:t>
            </w:r>
            <w:r w:rsidRPr="00CC4C3D">
              <w:rPr>
                <w:sz w:val="18"/>
                <w:szCs w:val="18"/>
              </w:rPr>
              <w:t xml:space="preserve"> </w:t>
            </w:r>
            <w:r w:rsidR="00CF1148">
              <w:rPr>
                <w:sz w:val="18"/>
                <w:szCs w:val="18"/>
              </w:rPr>
              <w:t>2</w:t>
            </w:r>
            <w:r w:rsidRPr="00CC4C3D">
              <w:rPr>
                <w:sz w:val="18"/>
                <w:szCs w:val="18"/>
              </w:rPr>
              <w:t xml:space="preserve"> lovas numatoma įrengti VšĮ Kretingos ligoninėje</w:t>
            </w:r>
            <w:r>
              <w:rPr>
                <w:sz w:val="18"/>
                <w:szCs w:val="18"/>
              </w:rPr>
              <w:t xml:space="preserve">. Paminėtina, kad </w:t>
            </w:r>
            <w:r w:rsidRPr="00CC4C3D">
              <w:rPr>
                <w:sz w:val="18"/>
                <w:szCs w:val="18"/>
              </w:rPr>
              <w:t>Kretingos rajone yra psichikos sveikatos centras, kuriame veikia dienos stacionaro skyrius ir visi asmenys, kuriems reikalinga ir kurie nori gauti pagalbą, gali būti nukreipiami arba gali kreiptis patys į šią įstaigą</w:t>
            </w:r>
            <w:r>
              <w:rPr>
                <w:sz w:val="18"/>
                <w:szCs w:val="18"/>
              </w:rPr>
              <w:t>.</w:t>
            </w:r>
          </w:p>
          <w:p w14:paraId="44481DD8" w14:textId="77777777" w:rsidR="002D273E" w:rsidRDefault="002D273E" w:rsidP="00872A61">
            <w:pPr>
              <w:pStyle w:val="ListParagraph"/>
              <w:numPr>
                <w:ilvl w:val="0"/>
                <w:numId w:val="20"/>
              </w:numPr>
              <w:ind w:left="164" w:hanging="142"/>
              <w:jc w:val="both"/>
              <w:rPr>
                <w:sz w:val="18"/>
                <w:szCs w:val="18"/>
              </w:rPr>
            </w:pPr>
            <w:r w:rsidRPr="00872A61">
              <w:rPr>
                <w:sz w:val="18"/>
                <w:szCs w:val="18"/>
              </w:rPr>
              <w:t xml:space="preserve">VšĮ Salantų pirminės sveikatos priežiūros centre planuojama atlikti palaikomojo gydymo ir slaugos ligoninės stogo dangos keitimo darbus bei atnaujinti liftą. Šios investicijos padės pagerinti </w:t>
            </w:r>
            <w:r>
              <w:rPr>
                <w:sz w:val="18"/>
                <w:szCs w:val="18"/>
              </w:rPr>
              <w:t>įstaigos</w:t>
            </w:r>
            <w:r w:rsidRPr="00872A61">
              <w:rPr>
                <w:sz w:val="18"/>
                <w:szCs w:val="18"/>
              </w:rPr>
              <w:t xml:space="preserve"> infrastruktūrą, užtikrinti patogesnį ir saugesnį pacientų bei maisto transportavimą, taip pat suteikti tinkamą aplinką gydyti ir globoti sergančius pacientus</w:t>
            </w:r>
            <w:r>
              <w:rPr>
                <w:sz w:val="18"/>
                <w:szCs w:val="18"/>
              </w:rPr>
              <w:t>.</w:t>
            </w:r>
          </w:p>
          <w:p w14:paraId="788B8DDD" w14:textId="23E56777" w:rsidR="002D273E" w:rsidRPr="00FF5E98" w:rsidRDefault="002D273E" w:rsidP="00872A61">
            <w:pPr>
              <w:pStyle w:val="ListParagraph"/>
              <w:numPr>
                <w:ilvl w:val="0"/>
                <w:numId w:val="20"/>
              </w:numPr>
              <w:ind w:left="164" w:hanging="142"/>
              <w:jc w:val="both"/>
              <w:rPr>
                <w:sz w:val="18"/>
                <w:szCs w:val="18"/>
              </w:rPr>
            </w:pPr>
            <w:r w:rsidRPr="00872A61">
              <w:rPr>
                <w:sz w:val="18"/>
                <w:szCs w:val="18"/>
              </w:rPr>
              <w:t>VšĮ Kartenos pirminės sveikatos priežiūros centro ASPN komandos veikl</w:t>
            </w:r>
            <w:r>
              <w:rPr>
                <w:sz w:val="18"/>
                <w:szCs w:val="18"/>
              </w:rPr>
              <w:t>ai numatoma įsigyti elektromobilį</w:t>
            </w:r>
            <w:r w:rsidRPr="00872A61">
              <w:rPr>
                <w:sz w:val="18"/>
                <w:szCs w:val="18"/>
              </w:rPr>
              <w:t>. Šis bus naudojamas slaugytojų, teikiančių paslaugas pacientams namuose, mobilumui pagerinti ir greitam reagavimui į skubius atvejus. Investicijos į elektromobilį ir susijusią infrastruktūrą, tokią kaip įkrovimo stotelės, leis paslaugų teikėjams greičiau ir efektyviau pasiekti pacientus, taip pagerinant paslaugų prieinamumą ir kokybę.</w:t>
            </w:r>
          </w:p>
        </w:tc>
      </w:tr>
      <w:tr w:rsidR="000765F2" w14:paraId="1ADE4DA1" w14:textId="77777777" w:rsidTr="00843CA1">
        <w:tc>
          <w:tcPr>
            <w:tcW w:w="1557" w:type="dxa"/>
            <w:vMerge/>
            <w:shd w:val="clear" w:color="auto" w:fill="D9D9D9" w:themeFill="background1" w:themeFillShade="D9"/>
          </w:tcPr>
          <w:p w14:paraId="2F6EB08B" w14:textId="77777777" w:rsidR="000765F2" w:rsidRPr="00F927AC" w:rsidRDefault="000765F2" w:rsidP="00DB7ED1">
            <w:pPr>
              <w:jc w:val="both"/>
              <w:rPr>
                <w:b/>
                <w:bCs/>
                <w:sz w:val="18"/>
                <w:szCs w:val="18"/>
              </w:rPr>
            </w:pPr>
          </w:p>
        </w:tc>
        <w:tc>
          <w:tcPr>
            <w:tcW w:w="1557" w:type="dxa"/>
            <w:shd w:val="clear" w:color="auto" w:fill="F2F2F2" w:themeFill="background1" w:themeFillShade="F2"/>
          </w:tcPr>
          <w:p w14:paraId="447780E3" w14:textId="68A4D826" w:rsidR="000765F2" w:rsidRPr="00D066BE" w:rsidRDefault="00507333" w:rsidP="00BB40C1">
            <w:pPr>
              <w:spacing w:before="60"/>
              <w:jc w:val="both"/>
              <w:rPr>
                <w:b/>
                <w:bCs/>
                <w:i/>
                <w:iCs/>
                <w:sz w:val="18"/>
                <w:szCs w:val="18"/>
              </w:rPr>
            </w:pPr>
            <w:r w:rsidRPr="00D066BE">
              <w:rPr>
                <w:b/>
                <w:bCs/>
                <w:i/>
                <w:iCs/>
                <w:sz w:val="18"/>
                <w:szCs w:val="18"/>
              </w:rPr>
              <w:t>Šilutės r. sav.</w:t>
            </w:r>
          </w:p>
        </w:tc>
        <w:tc>
          <w:tcPr>
            <w:tcW w:w="1843" w:type="dxa"/>
          </w:tcPr>
          <w:p w14:paraId="475F4235" w14:textId="77777777" w:rsidR="000765F2" w:rsidRPr="00C23B44" w:rsidRDefault="000765F2" w:rsidP="000765F2">
            <w:pPr>
              <w:rPr>
                <w:sz w:val="18"/>
                <w:szCs w:val="18"/>
              </w:rPr>
            </w:pPr>
            <w:r w:rsidRPr="00C23B44">
              <w:rPr>
                <w:sz w:val="18"/>
                <w:szCs w:val="18"/>
              </w:rPr>
              <w:t>VšĮ Klaipėdos universiteto ligoninė (Švėkšnos skyrius)</w:t>
            </w:r>
          </w:p>
          <w:p w14:paraId="37986DBD" w14:textId="2C7BD727" w:rsidR="000765F2" w:rsidRPr="00C23B44" w:rsidRDefault="000765F2" w:rsidP="000765F2">
            <w:pPr>
              <w:rPr>
                <w:sz w:val="18"/>
                <w:szCs w:val="18"/>
              </w:rPr>
            </w:pPr>
            <w:r w:rsidRPr="00C23B44">
              <w:rPr>
                <w:sz w:val="18"/>
                <w:szCs w:val="18"/>
              </w:rPr>
              <w:t>(LR sveikatos apsaugos ministerijos ir Klaipėdos universiteto įstaiga)</w:t>
            </w:r>
          </w:p>
        </w:tc>
        <w:tc>
          <w:tcPr>
            <w:tcW w:w="2268" w:type="dxa"/>
            <w:vAlign w:val="center"/>
          </w:tcPr>
          <w:p w14:paraId="6DB6CD5D" w14:textId="25F9BC3A" w:rsidR="000765F2" w:rsidRPr="00C23B44" w:rsidRDefault="000765F2" w:rsidP="00B63EDA">
            <w:pPr>
              <w:jc w:val="center"/>
              <w:rPr>
                <w:sz w:val="18"/>
                <w:szCs w:val="18"/>
              </w:rPr>
            </w:pPr>
            <w:r w:rsidRPr="00C23B44">
              <w:rPr>
                <w:sz w:val="18"/>
                <w:szCs w:val="18"/>
              </w:rPr>
              <w:t>-</w:t>
            </w:r>
          </w:p>
        </w:tc>
        <w:tc>
          <w:tcPr>
            <w:tcW w:w="1984" w:type="dxa"/>
            <w:vAlign w:val="center"/>
          </w:tcPr>
          <w:p w14:paraId="18F16398" w14:textId="78B6B45D" w:rsidR="000765F2" w:rsidRPr="00C23B44" w:rsidRDefault="000765F2" w:rsidP="00B63EDA">
            <w:pPr>
              <w:jc w:val="center"/>
              <w:rPr>
                <w:sz w:val="18"/>
                <w:szCs w:val="18"/>
              </w:rPr>
            </w:pPr>
            <w:r w:rsidRPr="00C23B44">
              <w:rPr>
                <w:sz w:val="18"/>
                <w:szCs w:val="18"/>
              </w:rPr>
              <w:t>-</w:t>
            </w:r>
          </w:p>
        </w:tc>
        <w:tc>
          <w:tcPr>
            <w:tcW w:w="1843" w:type="dxa"/>
            <w:vAlign w:val="center"/>
          </w:tcPr>
          <w:p w14:paraId="7F868CF7" w14:textId="1FC6067A" w:rsidR="000765F2" w:rsidRPr="00C23B44" w:rsidRDefault="000765F2" w:rsidP="00B63EDA">
            <w:pPr>
              <w:jc w:val="center"/>
              <w:rPr>
                <w:sz w:val="18"/>
                <w:szCs w:val="18"/>
              </w:rPr>
            </w:pPr>
            <w:r w:rsidRPr="00C23B44">
              <w:rPr>
                <w:sz w:val="18"/>
                <w:szCs w:val="18"/>
              </w:rPr>
              <w:t>+2</w:t>
            </w:r>
            <w:r w:rsidR="00E00C05">
              <w:rPr>
                <w:sz w:val="18"/>
                <w:szCs w:val="18"/>
              </w:rPr>
              <w:t>4</w:t>
            </w:r>
          </w:p>
        </w:tc>
        <w:tc>
          <w:tcPr>
            <w:tcW w:w="1844" w:type="dxa"/>
            <w:vAlign w:val="center"/>
          </w:tcPr>
          <w:p w14:paraId="67DADC42" w14:textId="665416B4" w:rsidR="000765F2" w:rsidRPr="00C23B44" w:rsidRDefault="000765F2" w:rsidP="006A2C47">
            <w:pPr>
              <w:jc w:val="center"/>
              <w:rPr>
                <w:sz w:val="18"/>
                <w:szCs w:val="18"/>
              </w:rPr>
            </w:pPr>
            <w:r w:rsidRPr="00C23B44">
              <w:rPr>
                <w:sz w:val="18"/>
                <w:szCs w:val="18"/>
              </w:rPr>
              <w:t>-</w:t>
            </w:r>
          </w:p>
        </w:tc>
        <w:tc>
          <w:tcPr>
            <w:tcW w:w="1846" w:type="dxa"/>
            <w:vAlign w:val="center"/>
          </w:tcPr>
          <w:p w14:paraId="5240CBFB" w14:textId="42F7DB0C" w:rsidR="000765F2" w:rsidRPr="00C23B44" w:rsidRDefault="000765F2" w:rsidP="00B63EDA">
            <w:pPr>
              <w:jc w:val="center"/>
              <w:rPr>
                <w:sz w:val="18"/>
                <w:szCs w:val="18"/>
              </w:rPr>
            </w:pPr>
            <w:r w:rsidRPr="00C23B44">
              <w:rPr>
                <w:sz w:val="18"/>
                <w:szCs w:val="18"/>
              </w:rPr>
              <w:t>-</w:t>
            </w:r>
          </w:p>
        </w:tc>
      </w:tr>
      <w:tr w:rsidR="002D273E" w14:paraId="6ECBB8C7" w14:textId="77777777" w:rsidTr="00843CA1">
        <w:tc>
          <w:tcPr>
            <w:tcW w:w="1557" w:type="dxa"/>
            <w:vMerge/>
            <w:shd w:val="clear" w:color="auto" w:fill="D9D9D9" w:themeFill="background1" w:themeFillShade="D9"/>
          </w:tcPr>
          <w:p w14:paraId="2AFEE6C5" w14:textId="77777777" w:rsidR="002D273E" w:rsidRPr="00F927AC" w:rsidRDefault="002D273E" w:rsidP="00DB7ED1">
            <w:pPr>
              <w:jc w:val="both"/>
              <w:rPr>
                <w:b/>
                <w:bCs/>
                <w:sz w:val="18"/>
                <w:szCs w:val="18"/>
              </w:rPr>
            </w:pPr>
          </w:p>
        </w:tc>
        <w:tc>
          <w:tcPr>
            <w:tcW w:w="13185" w:type="dxa"/>
            <w:gridSpan w:val="7"/>
            <w:shd w:val="clear" w:color="auto" w:fill="F2F2F2" w:themeFill="background1" w:themeFillShade="F2"/>
          </w:tcPr>
          <w:p w14:paraId="56EA1F9D" w14:textId="1CDDE410" w:rsidR="00DF48AF" w:rsidRPr="00C23B44" w:rsidRDefault="00E00C05" w:rsidP="00DF48AF">
            <w:pPr>
              <w:pStyle w:val="ListParagraph"/>
              <w:numPr>
                <w:ilvl w:val="0"/>
                <w:numId w:val="22"/>
              </w:numPr>
              <w:ind w:left="164" w:hanging="164"/>
              <w:jc w:val="both"/>
              <w:rPr>
                <w:sz w:val="18"/>
                <w:szCs w:val="18"/>
              </w:rPr>
            </w:pPr>
            <w:r w:rsidRPr="00E00C05">
              <w:rPr>
                <w:sz w:val="18"/>
                <w:szCs w:val="18"/>
              </w:rPr>
              <w:t>Šilutės rajono savivaldybė identifikavo poreikį VšĮ Klaipėdos universiteto ligoninės Švėkšnos skyriuje steigti 24 stacionarias lovas demencija sergančių asmenų palaikomajam gydymui ir slaugai, t. y.  Švėkšnos skyriuje veiks du skyriai po 12 lovų kiekviename</w:t>
            </w:r>
            <w:r w:rsidR="008D3107">
              <w:rPr>
                <w:sz w:val="18"/>
                <w:szCs w:val="18"/>
              </w:rPr>
              <w:t>.</w:t>
            </w:r>
          </w:p>
        </w:tc>
      </w:tr>
      <w:tr w:rsidR="001B450D" w14:paraId="782C334B" w14:textId="77777777" w:rsidTr="001B450D">
        <w:tc>
          <w:tcPr>
            <w:tcW w:w="3114" w:type="dxa"/>
            <w:gridSpan w:val="2"/>
            <w:vMerge w:val="restart"/>
            <w:shd w:val="clear" w:color="auto" w:fill="D9D9D9" w:themeFill="background1" w:themeFillShade="D9"/>
            <w:vAlign w:val="center"/>
          </w:tcPr>
          <w:p w14:paraId="32D9F123" w14:textId="164F2F5F" w:rsidR="001B450D" w:rsidRPr="00843CA1" w:rsidRDefault="001B450D" w:rsidP="001B450D">
            <w:pPr>
              <w:rPr>
                <w:sz w:val="18"/>
                <w:szCs w:val="18"/>
              </w:rPr>
            </w:pPr>
            <w:r>
              <w:rPr>
                <w:b/>
                <w:bCs/>
                <w:sz w:val="18"/>
                <w:szCs w:val="18"/>
                <w:u w:val="single"/>
              </w:rPr>
              <w:t>Bendrai Klaipėdos regione</w:t>
            </w:r>
          </w:p>
        </w:tc>
        <w:tc>
          <w:tcPr>
            <w:tcW w:w="1843" w:type="dxa"/>
            <w:shd w:val="clear" w:color="auto" w:fill="D9D9D9" w:themeFill="background1" w:themeFillShade="D9"/>
          </w:tcPr>
          <w:p w14:paraId="6E049C2F" w14:textId="0B653980" w:rsidR="001B450D" w:rsidRPr="00843CA1" w:rsidRDefault="001B450D" w:rsidP="001B450D">
            <w:pPr>
              <w:rPr>
                <w:sz w:val="18"/>
                <w:szCs w:val="18"/>
              </w:rPr>
            </w:pPr>
            <w:r w:rsidRPr="00F30615">
              <w:rPr>
                <w:b/>
                <w:bCs/>
                <w:sz w:val="18"/>
                <w:szCs w:val="18"/>
              </w:rPr>
              <w:t>Įstaigos (viešosios ir privačios) pavadinimas ir pavaldumas</w:t>
            </w:r>
          </w:p>
        </w:tc>
        <w:tc>
          <w:tcPr>
            <w:tcW w:w="2268" w:type="dxa"/>
            <w:shd w:val="clear" w:color="auto" w:fill="D9D9D9" w:themeFill="background1" w:themeFillShade="D9"/>
          </w:tcPr>
          <w:p w14:paraId="41E8BA6C" w14:textId="455B8D4F" w:rsidR="001B450D" w:rsidRPr="00843CA1" w:rsidRDefault="001B450D" w:rsidP="001B450D">
            <w:pPr>
              <w:rPr>
                <w:sz w:val="18"/>
                <w:szCs w:val="18"/>
              </w:rPr>
            </w:pPr>
            <w:r w:rsidRPr="00F30615">
              <w:rPr>
                <w:b/>
                <w:bCs/>
                <w:sz w:val="18"/>
                <w:szCs w:val="18"/>
              </w:rPr>
              <w:t>Paliatyviosios pagalbos paslaugas dienos stacionare gaunančių asmenų skaičiaus pokytis po modernizavimo, lyginant su 2023 m. gruodžio 31 d.</w:t>
            </w:r>
          </w:p>
        </w:tc>
        <w:tc>
          <w:tcPr>
            <w:tcW w:w="1984" w:type="dxa"/>
            <w:shd w:val="clear" w:color="auto" w:fill="D9D9D9" w:themeFill="background1" w:themeFillShade="D9"/>
          </w:tcPr>
          <w:p w14:paraId="1844AB1C" w14:textId="6448F72C" w:rsidR="001B450D" w:rsidRPr="00843CA1" w:rsidRDefault="001B450D" w:rsidP="001B450D">
            <w:pPr>
              <w:rPr>
                <w:sz w:val="18"/>
                <w:szCs w:val="18"/>
              </w:rPr>
            </w:pPr>
            <w:r w:rsidRPr="00F30615">
              <w:rPr>
                <w:b/>
                <w:bCs/>
                <w:sz w:val="18"/>
                <w:szCs w:val="18"/>
              </w:rPr>
              <w:t xml:space="preserve">Paliatyviosios pagalbos lovų skaičiaus pokytis po modernizavimo, lyginant su 2023 m. gruodžio 31 d. </w:t>
            </w:r>
          </w:p>
        </w:tc>
        <w:tc>
          <w:tcPr>
            <w:tcW w:w="1843" w:type="dxa"/>
            <w:shd w:val="clear" w:color="auto" w:fill="D9D9D9" w:themeFill="background1" w:themeFillShade="D9"/>
          </w:tcPr>
          <w:p w14:paraId="1D651DE7" w14:textId="5E3F4D44" w:rsidR="001B450D" w:rsidRPr="00843CA1" w:rsidRDefault="001B450D" w:rsidP="001B450D">
            <w:pPr>
              <w:rPr>
                <w:sz w:val="18"/>
                <w:szCs w:val="18"/>
              </w:rPr>
            </w:pPr>
            <w:r w:rsidRPr="00F30615">
              <w:rPr>
                <w:b/>
                <w:bCs/>
                <w:sz w:val="18"/>
                <w:szCs w:val="18"/>
              </w:rPr>
              <w:t>Vietų / lovų, skirtų demencija sergančių asmenų stacionarinei priežiūrai / stacionariai socialinei globai, pokytis po modernizavimo, lyginant su 2023 m. gruodžio 31 d.</w:t>
            </w:r>
          </w:p>
        </w:tc>
        <w:tc>
          <w:tcPr>
            <w:tcW w:w="1844" w:type="dxa"/>
            <w:shd w:val="clear" w:color="auto" w:fill="D9D9D9" w:themeFill="background1" w:themeFillShade="D9"/>
          </w:tcPr>
          <w:p w14:paraId="4B38DA65" w14:textId="3D841454" w:rsidR="001B450D" w:rsidRPr="00843CA1" w:rsidRDefault="001B450D" w:rsidP="001B450D">
            <w:pPr>
              <w:rPr>
                <w:sz w:val="18"/>
                <w:szCs w:val="18"/>
              </w:rPr>
            </w:pPr>
            <w:r w:rsidRPr="00F30615">
              <w:rPr>
                <w:b/>
                <w:bCs/>
                <w:sz w:val="18"/>
                <w:szCs w:val="18"/>
              </w:rPr>
              <w:t>Asmenų, kuriems ASPĮ teikia AS</w:t>
            </w:r>
            <w:r>
              <w:rPr>
                <w:b/>
                <w:bCs/>
                <w:sz w:val="18"/>
                <w:szCs w:val="18"/>
              </w:rPr>
              <w:t>P</w:t>
            </w:r>
            <w:r w:rsidRPr="00F30615">
              <w:rPr>
                <w:b/>
                <w:bCs/>
                <w:sz w:val="18"/>
                <w:szCs w:val="18"/>
              </w:rPr>
              <w:t>N paslaugas, skaičiaus pokytis po modernizavimo, lyginant su 2023 m. gruodžio 31 d.</w:t>
            </w:r>
          </w:p>
        </w:tc>
        <w:tc>
          <w:tcPr>
            <w:tcW w:w="1846" w:type="dxa"/>
            <w:shd w:val="clear" w:color="auto" w:fill="D9D9D9" w:themeFill="background1" w:themeFillShade="D9"/>
          </w:tcPr>
          <w:p w14:paraId="388C447D" w14:textId="0F0CA034" w:rsidR="001B450D" w:rsidRPr="00843CA1" w:rsidRDefault="001B450D" w:rsidP="001B450D">
            <w:pPr>
              <w:rPr>
                <w:sz w:val="18"/>
                <w:szCs w:val="18"/>
              </w:rPr>
            </w:pPr>
            <w:r w:rsidRPr="00F30615">
              <w:rPr>
                <w:b/>
                <w:bCs/>
                <w:sz w:val="18"/>
                <w:szCs w:val="18"/>
              </w:rPr>
              <w:t>Ar ASPN teikianti įstaiga (viešoji ir privati) pradės teikti paslaugas vakarais ir savaitgaliais (jeigu iki šiol jų neteikė)?</w:t>
            </w:r>
          </w:p>
        </w:tc>
      </w:tr>
      <w:tr w:rsidR="001B450D" w14:paraId="36E1868C" w14:textId="77777777" w:rsidTr="00BD1FA4">
        <w:tc>
          <w:tcPr>
            <w:tcW w:w="3114" w:type="dxa"/>
            <w:gridSpan w:val="2"/>
            <w:vMerge/>
            <w:shd w:val="clear" w:color="auto" w:fill="D9D9D9" w:themeFill="background1" w:themeFillShade="D9"/>
          </w:tcPr>
          <w:p w14:paraId="39A0D228" w14:textId="77777777" w:rsidR="001B450D" w:rsidRPr="00843CA1" w:rsidRDefault="001B450D" w:rsidP="001B450D">
            <w:pPr>
              <w:jc w:val="both"/>
              <w:rPr>
                <w:sz w:val="18"/>
                <w:szCs w:val="18"/>
              </w:rPr>
            </w:pPr>
          </w:p>
        </w:tc>
        <w:tc>
          <w:tcPr>
            <w:tcW w:w="1843" w:type="dxa"/>
            <w:shd w:val="clear" w:color="auto" w:fill="F2F2F2" w:themeFill="background1" w:themeFillShade="F2"/>
          </w:tcPr>
          <w:p w14:paraId="69AB2BA9" w14:textId="06727BCF" w:rsidR="001B450D" w:rsidRPr="001B450D" w:rsidRDefault="001B450D" w:rsidP="00BD1FA4">
            <w:pPr>
              <w:spacing w:before="60" w:after="60"/>
              <w:jc w:val="both"/>
              <w:rPr>
                <w:b/>
                <w:bCs/>
                <w:sz w:val="18"/>
                <w:szCs w:val="18"/>
                <w:u w:val="single"/>
              </w:rPr>
            </w:pPr>
            <w:r w:rsidRPr="001B450D">
              <w:rPr>
                <w:b/>
                <w:bCs/>
                <w:sz w:val="18"/>
                <w:szCs w:val="18"/>
                <w:u w:val="single"/>
              </w:rPr>
              <w:t>5 viešosios įstaigos</w:t>
            </w:r>
          </w:p>
        </w:tc>
        <w:tc>
          <w:tcPr>
            <w:tcW w:w="2268" w:type="dxa"/>
            <w:shd w:val="clear" w:color="auto" w:fill="F2F2F2" w:themeFill="background1" w:themeFillShade="F2"/>
          </w:tcPr>
          <w:p w14:paraId="66B6D825" w14:textId="71046EDE" w:rsidR="001B450D" w:rsidRPr="00A14C1A" w:rsidRDefault="001B450D" w:rsidP="00BD1FA4">
            <w:pPr>
              <w:spacing w:before="60" w:after="60"/>
              <w:jc w:val="center"/>
              <w:rPr>
                <w:b/>
                <w:bCs/>
                <w:sz w:val="18"/>
                <w:szCs w:val="18"/>
              </w:rPr>
            </w:pPr>
            <w:r w:rsidRPr="00A14C1A">
              <w:rPr>
                <w:b/>
                <w:bCs/>
                <w:sz w:val="18"/>
                <w:szCs w:val="18"/>
              </w:rPr>
              <w:t>-</w:t>
            </w:r>
          </w:p>
        </w:tc>
        <w:tc>
          <w:tcPr>
            <w:tcW w:w="1984" w:type="dxa"/>
            <w:shd w:val="clear" w:color="auto" w:fill="F2F2F2" w:themeFill="background1" w:themeFillShade="F2"/>
          </w:tcPr>
          <w:p w14:paraId="0F8EF6E9" w14:textId="38371A04" w:rsidR="008F2FB7" w:rsidRPr="00DF1529" w:rsidRDefault="008F2FB7" w:rsidP="00BD1FA4">
            <w:pPr>
              <w:spacing w:before="60" w:after="60"/>
              <w:jc w:val="center"/>
              <w:rPr>
                <w:b/>
                <w:bCs/>
                <w:sz w:val="18"/>
                <w:szCs w:val="18"/>
              </w:rPr>
            </w:pPr>
            <w:r w:rsidRPr="00DF1529">
              <w:rPr>
                <w:b/>
                <w:bCs/>
                <w:sz w:val="18"/>
                <w:szCs w:val="18"/>
              </w:rPr>
              <w:t>+12</w:t>
            </w:r>
          </w:p>
        </w:tc>
        <w:tc>
          <w:tcPr>
            <w:tcW w:w="1843" w:type="dxa"/>
            <w:shd w:val="clear" w:color="auto" w:fill="F2F2F2" w:themeFill="background1" w:themeFillShade="F2"/>
          </w:tcPr>
          <w:p w14:paraId="7AA2F898" w14:textId="303DAA43" w:rsidR="001B450D" w:rsidRPr="00DF1529" w:rsidRDefault="008F2FB7" w:rsidP="00BD1FA4">
            <w:pPr>
              <w:spacing w:before="60" w:after="60"/>
              <w:jc w:val="center"/>
              <w:rPr>
                <w:b/>
                <w:bCs/>
                <w:sz w:val="18"/>
                <w:szCs w:val="18"/>
              </w:rPr>
            </w:pPr>
            <w:r w:rsidRPr="00DF1529">
              <w:rPr>
                <w:b/>
                <w:bCs/>
                <w:sz w:val="18"/>
                <w:szCs w:val="18"/>
              </w:rPr>
              <w:t>+2</w:t>
            </w:r>
            <w:r w:rsidR="00E00C05">
              <w:rPr>
                <w:b/>
                <w:bCs/>
                <w:sz w:val="18"/>
                <w:szCs w:val="18"/>
              </w:rPr>
              <w:t>4</w:t>
            </w:r>
          </w:p>
        </w:tc>
        <w:tc>
          <w:tcPr>
            <w:tcW w:w="1844" w:type="dxa"/>
            <w:shd w:val="clear" w:color="auto" w:fill="F2F2F2" w:themeFill="background1" w:themeFillShade="F2"/>
          </w:tcPr>
          <w:p w14:paraId="5927E903" w14:textId="4AEA39EA" w:rsidR="001B450D" w:rsidRPr="00A14C1A" w:rsidRDefault="00A14C1A" w:rsidP="00BD1FA4">
            <w:pPr>
              <w:spacing w:before="60" w:after="60"/>
              <w:jc w:val="center"/>
              <w:rPr>
                <w:b/>
                <w:bCs/>
                <w:sz w:val="18"/>
                <w:szCs w:val="18"/>
              </w:rPr>
            </w:pPr>
            <w:r>
              <w:rPr>
                <w:b/>
                <w:bCs/>
                <w:sz w:val="18"/>
                <w:szCs w:val="18"/>
              </w:rPr>
              <w:t>240</w:t>
            </w:r>
          </w:p>
        </w:tc>
        <w:tc>
          <w:tcPr>
            <w:tcW w:w="1846" w:type="dxa"/>
            <w:shd w:val="clear" w:color="auto" w:fill="F2F2F2" w:themeFill="background1" w:themeFillShade="F2"/>
          </w:tcPr>
          <w:p w14:paraId="6B22F36D" w14:textId="7448DBF6" w:rsidR="001B450D" w:rsidRPr="00A14C1A" w:rsidRDefault="00FF691B" w:rsidP="00BD1FA4">
            <w:pPr>
              <w:spacing w:before="60" w:after="60"/>
              <w:jc w:val="center"/>
              <w:rPr>
                <w:b/>
                <w:bCs/>
                <w:sz w:val="18"/>
                <w:szCs w:val="18"/>
              </w:rPr>
            </w:pPr>
            <w:r>
              <w:rPr>
                <w:b/>
                <w:bCs/>
                <w:sz w:val="18"/>
                <w:szCs w:val="18"/>
              </w:rPr>
              <w:t>-</w:t>
            </w:r>
          </w:p>
        </w:tc>
      </w:tr>
    </w:tbl>
    <w:p w14:paraId="1FE2E9A1" w14:textId="3491C276" w:rsidR="00EE5DD1" w:rsidRDefault="00D810E0" w:rsidP="00974AA9">
      <w:pPr>
        <w:tabs>
          <w:tab w:val="left" w:pos="851"/>
        </w:tabs>
        <w:spacing w:before="200" w:line="276" w:lineRule="auto"/>
        <w:jc w:val="both"/>
        <w:rPr>
          <w:rFonts w:eastAsia="Calibri"/>
        </w:rPr>
      </w:pPr>
      <w:r>
        <w:rPr>
          <w:rFonts w:eastAsia="Calibri"/>
        </w:rPr>
        <w:tab/>
      </w:r>
      <w:r w:rsidRPr="0076188E">
        <w:rPr>
          <w:rFonts w:eastAsia="Calibri"/>
          <w:b/>
          <w:bCs/>
        </w:rPr>
        <w:t>Tikslinė pažangos priemonės grupė</w:t>
      </w:r>
      <w:r>
        <w:rPr>
          <w:rFonts w:eastAsia="Calibri"/>
        </w:rPr>
        <w:t xml:space="preserve"> – Klaipėdos regiono gyventojai, kuriems </w:t>
      </w:r>
      <w:r w:rsidR="00C172E0" w:rsidRPr="00C172E0">
        <w:rPr>
          <w:rFonts w:eastAsia="Calibri"/>
        </w:rPr>
        <w:t>reikalingos ilgalaikės priežiūros paslaugos bei jų artimieji, taip pat asmens sveikatos priežiūros įstaigos, t</w:t>
      </w:r>
      <w:r w:rsidR="008802DF">
        <w:rPr>
          <w:rFonts w:eastAsia="Calibri"/>
        </w:rPr>
        <w:t>ei</w:t>
      </w:r>
      <w:r w:rsidR="00C172E0" w:rsidRPr="00C172E0">
        <w:rPr>
          <w:rFonts w:eastAsia="Calibri"/>
        </w:rPr>
        <w:t>kiančios ilgalaikės priežiūros paslaugas.</w:t>
      </w:r>
      <w:r w:rsidR="0076188E">
        <w:rPr>
          <w:rFonts w:eastAsia="Calibri"/>
        </w:rPr>
        <w:t xml:space="preserve"> Pagrindini</w:t>
      </w:r>
      <w:r w:rsidR="007E504B">
        <w:rPr>
          <w:rFonts w:eastAsia="Calibri"/>
        </w:rPr>
        <w:t>ai</w:t>
      </w:r>
      <w:r w:rsidR="0076188E">
        <w:rPr>
          <w:rFonts w:eastAsia="Calibri"/>
        </w:rPr>
        <w:t xml:space="preserve"> tikslinės grupės poreiki</w:t>
      </w:r>
      <w:r w:rsidR="007E504B">
        <w:rPr>
          <w:rFonts w:eastAsia="Calibri"/>
        </w:rPr>
        <w:t>ai</w:t>
      </w:r>
      <w:r w:rsidR="0076188E">
        <w:rPr>
          <w:rFonts w:eastAsia="Calibri"/>
        </w:rPr>
        <w:t xml:space="preserve"> – </w:t>
      </w:r>
      <w:r w:rsidR="00EE5DD1">
        <w:rPr>
          <w:rFonts w:eastAsia="Calibri"/>
        </w:rPr>
        <w:t xml:space="preserve">gauti </w:t>
      </w:r>
      <w:r w:rsidR="007E504B">
        <w:rPr>
          <w:rFonts w:eastAsia="Calibri"/>
        </w:rPr>
        <w:t xml:space="preserve">laiku ir </w:t>
      </w:r>
      <w:r w:rsidR="00EE5DD1">
        <w:rPr>
          <w:rFonts w:eastAsia="Calibri"/>
        </w:rPr>
        <w:t>kokybiškas</w:t>
      </w:r>
      <w:r w:rsidR="007E504B">
        <w:rPr>
          <w:rFonts w:eastAsia="Calibri"/>
        </w:rPr>
        <w:t xml:space="preserve"> </w:t>
      </w:r>
      <w:r w:rsidR="00EE5DD1">
        <w:rPr>
          <w:rFonts w:eastAsia="Calibri"/>
        </w:rPr>
        <w:t>ilgalaikės priežiūros paslaugas</w:t>
      </w:r>
      <w:r w:rsidR="007E504B">
        <w:rPr>
          <w:rFonts w:eastAsia="Calibri"/>
        </w:rPr>
        <w:t xml:space="preserve">, taip pat užtikrinti sveikatos įstaigų paslaugų efektyvumą ir kokybę. </w:t>
      </w:r>
      <w:r w:rsidR="00EE5DD1">
        <w:rPr>
          <w:rFonts w:eastAsia="Calibri"/>
        </w:rPr>
        <w:t>Remiantis Valstybės duomenų agentūros šalies gyventojų skaičiaus ir struktūros prognozėmis</w:t>
      </w:r>
      <w:r w:rsidR="008F4B36">
        <w:rPr>
          <w:rStyle w:val="FootnoteReference"/>
          <w:rFonts w:eastAsia="Calibri"/>
        </w:rPr>
        <w:footnoteReference w:id="14"/>
      </w:r>
      <w:r w:rsidR="00EE5DD1">
        <w:rPr>
          <w:rFonts w:eastAsia="Calibri"/>
        </w:rPr>
        <w:t xml:space="preserve">, numatoma, kad tikslinės grupės poreikiai išliks tokie patys </w:t>
      </w:r>
      <w:r w:rsidR="007E504B">
        <w:rPr>
          <w:rFonts w:eastAsia="Calibri"/>
        </w:rPr>
        <w:t xml:space="preserve">tiek </w:t>
      </w:r>
      <w:r w:rsidR="00EE5DD1">
        <w:rPr>
          <w:rFonts w:eastAsia="Calibri"/>
        </w:rPr>
        <w:t>pažangos priemonės įgyvendinimo laikotarpiu ir penkis metus po jos įgyvendinimo pabaigos, nes numatomas 65 ir vyresnių gyventojų amžiaus grupės augimas ir 0–14, 15–65</w:t>
      </w:r>
      <w:r w:rsidR="007E504B">
        <w:rPr>
          <w:rFonts w:eastAsia="Calibri"/>
        </w:rPr>
        <w:t xml:space="preserve"> metų amžiaus asmenų grupės</w:t>
      </w:r>
      <w:r w:rsidR="00EE5DD1">
        <w:rPr>
          <w:rFonts w:eastAsia="Calibri"/>
        </w:rPr>
        <w:t xml:space="preserve"> mažėjimas. </w:t>
      </w:r>
      <w:r w:rsidR="00EE5DD1">
        <w:rPr>
          <w:rFonts w:eastAsia="Calibri"/>
        </w:rPr>
        <w:tab/>
      </w:r>
    </w:p>
    <w:p w14:paraId="41D2BEAC" w14:textId="14422358" w:rsidR="00974AA9" w:rsidRDefault="00EE5DD1" w:rsidP="00EE5DD1">
      <w:pPr>
        <w:tabs>
          <w:tab w:val="left" w:pos="851"/>
        </w:tabs>
        <w:spacing w:line="276" w:lineRule="auto"/>
        <w:jc w:val="both"/>
        <w:rPr>
          <w:rFonts w:eastAsia="Calibri"/>
        </w:rPr>
      </w:pPr>
      <w:r>
        <w:rPr>
          <w:rFonts w:eastAsia="Calibri"/>
        </w:rPr>
        <w:lastRenderedPageBreak/>
        <w:tab/>
        <w:t>Galiausiai paminėtina tai, kad K</w:t>
      </w:r>
      <w:r w:rsidR="00BC30C5">
        <w:rPr>
          <w:rFonts w:eastAsia="Calibri"/>
        </w:rPr>
        <w:t>RPP</w:t>
      </w:r>
      <w:r>
        <w:rPr>
          <w:rFonts w:eastAsia="Calibri"/>
        </w:rPr>
        <w:t>l</w:t>
      </w:r>
      <w:r w:rsidR="00BC30C5">
        <w:rPr>
          <w:rFonts w:eastAsia="Calibri"/>
        </w:rPr>
        <w:t xml:space="preserve"> </w:t>
      </w:r>
      <w:r w:rsidR="000A48BF">
        <w:rPr>
          <w:rFonts w:eastAsia="Calibri"/>
        </w:rPr>
        <w:t>p</w:t>
      </w:r>
      <w:r w:rsidR="00E75ECF" w:rsidRPr="00974AA9">
        <w:rPr>
          <w:rFonts w:eastAsia="Calibri"/>
        </w:rPr>
        <w:t>ažangos priemonės</w:t>
      </w:r>
      <w:r w:rsidR="00974AA9" w:rsidRPr="00974AA9">
        <w:t xml:space="preserve"> </w:t>
      </w:r>
      <w:r w:rsidR="00974AA9" w:rsidRPr="00974AA9">
        <w:rPr>
          <w:rFonts w:eastAsia="Calibri"/>
        </w:rPr>
        <w:t>Nr. LT023-04-03-10 „Pagerinti sveikatos priežiūros paslaugų kokybę ir prieinamumą“</w:t>
      </w:r>
      <w:r w:rsidR="00E75ECF" w:rsidRPr="00974AA9">
        <w:rPr>
          <w:rFonts w:eastAsia="Calibri"/>
        </w:rPr>
        <w:t xml:space="preserve"> veikla prisideda prie 2022–2030 m. </w:t>
      </w:r>
      <w:r w:rsidR="00E75ECF" w:rsidRPr="00911692">
        <w:rPr>
          <w:rFonts w:eastAsia="Calibri"/>
        </w:rPr>
        <w:t xml:space="preserve">Regionų plėtros programoje nustatyto poveikio rodiklio </w:t>
      </w:r>
      <w:r w:rsidR="00974AA9" w:rsidRPr="00911692">
        <w:rPr>
          <w:rFonts w:eastAsia="Calibri"/>
        </w:rPr>
        <w:t xml:space="preserve">„Gydymo priemonėmis išvengiamas mirtingumas (mirusiųjų skaičius 100 tūkst. gyventojų)“ įgyvendinimo. Siekiama, kad  iki </w:t>
      </w:r>
      <w:r w:rsidR="000A2141" w:rsidRPr="00911692">
        <w:rPr>
          <w:rFonts w:eastAsia="Calibri"/>
        </w:rPr>
        <w:t>2029 m. Klaipėdos regione mirusiųjų skaičius 100 tūkst. gyventojų sumažėtų 6 asmenimis, t. y. nuo 176 mirusiųjų 2020 m. iki 170 mirusiųjų 2029 m.</w:t>
      </w:r>
      <w:r w:rsidR="000A2141">
        <w:rPr>
          <w:rFonts w:eastAsia="Calibri"/>
        </w:rPr>
        <w:t xml:space="preserve"> </w:t>
      </w:r>
    </w:p>
    <w:p w14:paraId="78263F41" w14:textId="77777777" w:rsidR="00735B82" w:rsidRDefault="00735B82" w:rsidP="00425288">
      <w:pPr>
        <w:jc w:val="both"/>
        <w:rPr>
          <w:rFonts w:eastAsia="Calibri"/>
        </w:rPr>
      </w:pPr>
    </w:p>
    <w:p w14:paraId="65DF057B" w14:textId="77777777" w:rsidR="00735B82" w:rsidRDefault="00735B82" w:rsidP="00425288">
      <w:pPr>
        <w:jc w:val="both"/>
        <w:rPr>
          <w:rFonts w:eastAsia="Calibri"/>
        </w:rPr>
      </w:pPr>
    </w:p>
    <w:p w14:paraId="5757A341" w14:textId="77777777" w:rsidR="00735B82" w:rsidRDefault="00735B82" w:rsidP="00425288">
      <w:pPr>
        <w:jc w:val="both"/>
        <w:rPr>
          <w:rFonts w:eastAsia="Calibri"/>
        </w:rPr>
        <w:sectPr w:rsidR="00735B82" w:rsidSect="00AD62E3">
          <w:headerReference w:type="default" r:id="rId15"/>
          <w:headerReference w:type="first" r:id="rId16"/>
          <w:pgSz w:w="16838" w:h="11906" w:orient="landscape"/>
          <w:pgMar w:top="1134" w:right="1134" w:bottom="567" w:left="1134" w:header="567" w:footer="567" w:gutter="0"/>
          <w:pgNumType w:start="4"/>
          <w:cols w:space="1296"/>
          <w:titlePg/>
          <w:docGrid w:linePitch="360"/>
        </w:sectPr>
      </w:pPr>
    </w:p>
    <w:p w14:paraId="0862DB2F" w14:textId="77777777" w:rsidR="00735B82" w:rsidRPr="007367B3" w:rsidRDefault="00735B82" w:rsidP="00425288">
      <w:pPr>
        <w:jc w:val="both"/>
        <w:rPr>
          <w:rFonts w:eastAsia="Calibri"/>
        </w:rPr>
      </w:pPr>
    </w:p>
    <w:p w14:paraId="5080DF16" w14:textId="5853FE2D"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III SKYRIUS</w:t>
      </w:r>
    </w:p>
    <w:p w14:paraId="5080DF17" w14:textId="13B6ED34"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6C4B91C8" w:rsidR="000E649B" w:rsidRDefault="000E649B" w:rsidP="00EF418D">
      <w:pPr>
        <w:spacing w:line="276" w:lineRule="auto"/>
        <w:ind w:firstLine="851"/>
        <w:jc w:val="both"/>
        <w:rPr>
          <w:iCs/>
        </w:rPr>
      </w:pPr>
      <w:r w:rsidRPr="00F67267">
        <w:rPr>
          <w:iCs/>
        </w:rPr>
        <w:t>Pažangos</w:t>
      </w:r>
      <w:r>
        <w:rPr>
          <w:iCs/>
        </w:rPr>
        <w:t xml:space="preserve"> priemonė įgyvendinama </w:t>
      </w:r>
      <w:r w:rsidR="00BC06A4" w:rsidRPr="00911692">
        <w:rPr>
          <w:iCs/>
        </w:rPr>
        <w:t>Klaipėdos rajono</w:t>
      </w:r>
      <w:r w:rsidR="001125DD" w:rsidRPr="00911692">
        <w:rPr>
          <w:iCs/>
        </w:rPr>
        <w:t>, Kretingos rajono</w:t>
      </w:r>
      <w:r w:rsidR="009F7FA6" w:rsidRPr="00911692">
        <w:rPr>
          <w:iCs/>
        </w:rPr>
        <w:t xml:space="preserve"> ir Šilutės rajono</w:t>
      </w:r>
      <w:r w:rsidR="009F7FA6">
        <w:rPr>
          <w:iCs/>
        </w:rPr>
        <w:t xml:space="preserve"> savivaldybėse. </w:t>
      </w:r>
      <w:r w:rsidR="009F7FA6" w:rsidRPr="009F7FA6">
        <w:rPr>
          <w:iCs/>
        </w:rPr>
        <w:t>Kiekvienos savivaldybės administracija rengs ir įgyvendins šios veiklos projektus tik savo savivaldybės teritorijoje</w:t>
      </w:r>
      <w:r w:rsidR="009F7FA6">
        <w:rPr>
          <w:iCs/>
        </w:rPr>
        <w:t xml:space="preserve">. Likusios regiono savivaldybės sveikatos </w:t>
      </w:r>
      <w:r w:rsidR="000E69C0">
        <w:rPr>
          <w:iCs/>
        </w:rPr>
        <w:t xml:space="preserve">srities </w:t>
      </w:r>
      <w:r w:rsidR="00EF418D">
        <w:rPr>
          <w:iCs/>
        </w:rPr>
        <w:t xml:space="preserve">problemas numato spręsti savivaldybės biudžeto ir (ar) kitomis lėšomis. </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7D26B1FF" w14:textId="42FA8281" w:rsidR="008E2F19" w:rsidRDefault="001125DD" w:rsidP="005530F5">
      <w:pPr>
        <w:tabs>
          <w:tab w:val="left" w:pos="598"/>
        </w:tabs>
        <w:spacing w:line="276" w:lineRule="auto"/>
        <w:ind w:firstLine="851"/>
        <w:jc w:val="both"/>
      </w:pPr>
      <w:r w:rsidRPr="001125DD">
        <w:t>Pažangos priemon</w:t>
      </w:r>
      <w:r w:rsidR="001B1324">
        <w:t>ėje</w:t>
      </w:r>
      <w:r w:rsidRPr="001125DD">
        <w:t xml:space="preserve"> </w:t>
      </w:r>
      <w:r w:rsidR="001B1324">
        <w:t>planuojama</w:t>
      </w:r>
      <w:r w:rsidRPr="001125DD">
        <w:t xml:space="preserve"> viena veikla</w:t>
      </w:r>
      <w:r w:rsidR="00747397">
        <w:t xml:space="preserve"> –</w:t>
      </w:r>
      <w:r w:rsidRPr="001125DD">
        <w:t xml:space="preserve"> </w:t>
      </w:r>
      <w:r w:rsidR="00305E03">
        <w:t>„</w:t>
      </w:r>
      <w:r w:rsidR="003C4846">
        <w:t>Ilgalaikės priežiūros paslaugų užtikrinimas Klaipėdos regione</w:t>
      </w:r>
      <w:r w:rsidR="00305E03">
        <w:t>“</w:t>
      </w:r>
      <w:r w:rsidRPr="001125DD">
        <w:t xml:space="preserve">. </w:t>
      </w:r>
      <w:r w:rsidRPr="00911692">
        <w:t>Veikla tiesiogiai siejasi</w:t>
      </w:r>
      <w:r w:rsidRPr="001125DD">
        <w:t xml:space="preserve"> su </w:t>
      </w:r>
      <w:r w:rsidR="004A65E5">
        <w:t>K</w:t>
      </w:r>
      <w:r w:rsidR="00054F0B">
        <w:t>RPP</w:t>
      </w:r>
      <w:r w:rsidR="004A65E5">
        <w:t>l</w:t>
      </w:r>
      <w:r w:rsidRPr="001125DD">
        <w:t xml:space="preserve"> 4-os problemos „Nepakankamas švietimo, sveikatos ir socialinių paslaugų prieinamumas, kokybiškų paslaugų trūkumas“ gilumine priežastimi 4.</w:t>
      </w:r>
      <w:r w:rsidR="003C4846">
        <w:t>3</w:t>
      </w:r>
      <w:r w:rsidRPr="001125DD">
        <w:t>. „</w:t>
      </w:r>
      <w:r w:rsidR="003C4846" w:rsidRPr="003C4846">
        <w:t>Nepakankamas sveikatos paslaugų prieinamumas ir kokybė</w:t>
      </w:r>
      <w:r w:rsidRPr="001125DD">
        <w:t>“.</w:t>
      </w:r>
      <w:r>
        <w:t xml:space="preserve"> </w:t>
      </w:r>
      <w:r w:rsidR="002B42F4" w:rsidRPr="00EB701E">
        <w:t>Pagal nurodytą p</w:t>
      </w:r>
      <w:r w:rsidR="007C3040" w:rsidRPr="00EB701E">
        <w:t>ažangos priemon</w:t>
      </w:r>
      <w:r w:rsidR="002B42F4" w:rsidRPr="00EB701E">
        <w:t>ę</w:t>
      </w:r>
      <w:r w:rsidR="007C3040" w:rsidRPr="00EB701E">
        <w:t xml:space="preserve"> planuojama </w:t>
      </w:r>
      <w:r w:rsidR="007C3040" w:rsidRPr="00E93F8D">
        <w:t xml:space="preserve">įgyvendinti </w:t>
      </w:r>
      <w:r w:rsidR="003C4846">
        <w:t>3 p</w:t>
      </w:r>
      <w:r w:rsidR="00F56B7A" w:rsidRPr="00E93F8D">
        <w:t>rojekt</w:t>
      </w:r>
      <w:r w:rsidR="003C4846">
        <w:t>us</w:t>
      </w:r>
      <w:r w:rsidR="00D40F0A" w:rsidRPr="00E93F8D">
        <w:t xml:space="preserve"> (žr. </w:t>
      </w:r>
      <w:r w:rsidR="00423BBF">
        <w:t>6</w:t>
      </w:r>
      <w:r w:rsidR="00D40F0A" w:rsidRPr="00E93F8D">
        <w:t xml:space="preserve"> len</w:t>
      </w:r>
      <w:r w:rsidR="00D40F0A" w:rsidRPr="00EB701E">
        <w:t>telę).</w:t>
      </w:r>
    </w:p>
    <w:p w14:paraId="46B4047D" w14:textId="039FBD2B" w:rsidR="00D40F0A" w:rsidRPr="00255E8A" w:rsidRDefault="009D2E0E" w:rsidP="009D2E0E">
      <w:pPr>
        <w:pStyle w:val="Caption"/>
        <w:spacing w:before="120" w:after="40"/>
        <w:rPr>
          <w:i w:val="0"/>
          <w:iCs w:val="0"/>
          <w:color w:val="auto"/>
          <w:sz w:val="22"/>
          <w:szCs w:val="22"/>
        </w:rPr>
      </w:pPr>
      <w:r w:rsidRPr="009D2E0E">
        <w:rPr>
          <w:b/>
          <w:bCs/>
          <w:i w:val="0"/>
          <w:iCs w:val="0"/>
          <w:color w:val="000000" w:themeColor="text1"/>
          <w:sz w:val="22"/>
          <w:szCs w:val="22"/>
        </w:rPr>
        <w:fldChar w:fldCharType="begin"/>
      </w:r>
      <w:r w:rsidRPr="009D2E0E">
        <w:rPr>
          <w:b/>
          <w:bCs/>
          <w:i w:val="0"/>
          <w:iCs w:val="0"/>
          <w:color w:val="000000" w:themeColor="text1"/>
          <w:sz w:val="22"/>
          <w:szCs w:val="22"/>
        </w:rPr>
        <w:instrText xml:space="preserve"> SEQ lentelė \* ARABIC </w:instrText>
      </w:r>
      <w:r w:rsidRPr="009D2E0E">
        <w:rPr>
          <w:b/>
          <w:bCs/>
          <w:i w:val="0"/>
          <w:iCs w:val="0"/>
          <w:color w:val="000000" w:themeColor="text1"/>
          <w:sz w:val="22"/>
          <w:szCs w:val="22"/>
        </w:rPr>
        <w:fldChar w:fldCharType="separate"/>
      </w:r>
      <w:r w:rsidR="00520E61">
        <w:rPr>
          <w:b/>
          <w:bCs/>
          <w:i w:val="0"/>
          <w:iCs w:val="0"/>
          <w:noProof/>
          <w:color w:val="000000" w:themeColor="text1"/>
          <w:sz w:val="22"/>
          <w:szCs w:val="22"/>
        </w:rPr>
        <w:t>6</w:t>
      </w:r>
      <w:r w:rsidRPr="009D2E0E">
        <w:rPr>
          <w:b/>
          <w:bCs/>
          <w:i w:val="0"/>
          <w:iCs w:val="0"/>
          <w:color w:val="000000" w:themeColor="text1"/>
          <w:sz w:val="22"/>
          <w:szCs w:val="22"/>
        </w:rPr>
        <w:fldChar w:fldCharType="end"/>
      </w:r>
      <w:r w:rsidRPr="009D2E0E">
        <w:rPr>
          <w:b/>
          <w:bCs/>
          <w:i w:val="0"/>
          <w:iCs w:val="0"/>
          <w:color w:val="000000" w:themeColor="text1"/>
          <w:sz w:val="22"/>
          <w:szCs w:val="22"/>
        </w:rPr>
        <w:t xml:space="preserve"> </w:t>
      </w:r>
      <w:r w:rsidR="00E316F9" w:rsidRPr="009D2E0E">
        <w:rPr>
          <w:b/>
          <w:bCs/>
          <w:i w:val="0"/>
          <w:iCs w:val="0"/>
          <w:color w:val="000000" w:themeColor="text1"/>
          <w:sz w:val="22"/>
          <w:szCs w:val="22"/>
        </w:rPr>
        <w:t>lentelė.</w:t>
      </w:r>
      <w:r w:rsidR="00E316F9" w:rsidRPr="00255E8A">
        <w:rPr>
          <w:b/>
          <w:bCs/>
          <w:i w:val="0"/>
          <w:iCs w:val="0"/>
          <w:color w:val="auto"/>
          <w:sz w:val="22"/>
          <w:szCs w:val="22"/>
        </w:rPr>
        <w:t xml:space="preserve"> </w:t>
      </w:r>
      <w:r w:rsidR="00E316F9" w:rsidRPr="00255E8A">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1764A1" w:rsidRPr="007A4186" w14:paraId="239B8492" w14:textId="77777777" w:rsidTr="0063012C">
        <w:tc>
          <w:tcPr>
            <w:tcW w:w="9607" w:type="dxa"/>
            <w:gridSpan w:val="2"/>
            <w:shd w:val="clear" w:color="auto" w:fill="D0CECE" w:themeFill="background2" w:themeFillShade="E6"/>
            <w:vAlign w:val="center"/>
          </w:tcPr>
          <w:p w14:paraId="11C73DD3" w14:textId="493CBFAB" w:rsidR="001764A1" w:rsidRPr="00750BF2" w:rsidRDefault="001764A1" w:rsidP="001764A1">
            <w:pPr>
              <w:spacing w:line="276" w:lineRule="auto"/>
              <w:rPr>
                <w:b/>
                <w:bCs/>
                <w:sz w:val="22"/>
                <w:szCs w:val="18"/>
              </w:rPr>
            </w:pPr>
            <w:r w:rsidRPr="00750BF2">
              <w:rPr>
                <w:b/>
                <w:bCs/>
                <w:sz w:val="22"/>
                <w:szCs w:val="18"/>
              </w:rPr>
              <w:t xml:space="preserve">Klaipėdos </w:t>
            </w:r>
            <w:r w:rsidR="001E382A">
              <w:rPr>
                <w:b/>
                <w:bCs/>
                <w:sz w:val="22"/>
                <w:szCs w:val="18"/>
              </w:rPr>
              <w:t>rajono</w:t>
            </w:r>
            <w:r w:rsidRPr="00750BF2">
              <w:rPr>
                <w:b/>
                <w:bCs/>
                <w:sz w:val="22"/>
                <w:szCs w:val="18"/>
              </w:rPr>
              <w:t xml:space="preserve"> savivaldybė</w:t>
            </w:r>
          </w:p>
        </w:tc>
      </w:tr>
      <w:tr w:rsidR="007C3040" w:rsidRPr="007A4186" w14:paraId="1A17DA45" w14:textId="77777777" w:rsidTr="0063012C">
        <w:tc>
          <w:tcPr>
            <w:tcW w:w="2689" w:type="dxa"/>
            <w:shd w:val="clear" w:color="auto" w:fill="F2F2F2" w:themeFill="background1" w:themeFillShade="F2"/>
          </w:tcPr>
          <w:p w14:paraId="0FCE4BE4" w14:textId="77777777" w:rsidR="007C3040" w:rsidRPr="00750BF2" w:rsidRDefault="007C3040" w:rsidP="001110F2">
            <w:pPr>
              <w:spacing w:line="276" w:lineRule="auto"/>
              <w:jc w:val="both"/>
              <w:rPr>
                <w:b/>
                <w:bCs/>
                <w:sz w:val="22"/>
                <w:szCs w:val="18"/>
              </w:rPr>
            </w:pPr>
            <w:bookmarkStart w:id="1" w:name="_Hlk155623990"/>
            <w:r w:rsidRPr="00750BF2">
              <w:rPr>
                <w:b/>
                <w:bCs/>
                <w:sz w:val="22"/>
                <w:szCs w:val="18"/>
              </w:rPr>
              <w:t>Projektas</w:t>
            </w:r>
          </w:p>
        </w:tc>
        <w:tc>
          <w:tcPr>
            <w:tcW w:w="6918" w:type="dxa"/>
            <w:shd w:val="clear" w:color="auto" w:fill="F2F2F2" w:themeFill="background1" w:themeFillShade="F2"/>
          </w:tcPr>
          <w:p w14:paraId="78421476" w14:textId="0D42FA79" w:rsidR="007C3040" w:rsidRPr="00750BF2" w:rsidRDefault="007C3040" w:rsidP="001110F2">
            <w:pPr>
              <w:spacing w:line="276" w:lineRule="auto"/>
              <w:jc w:val="both"/>
              <w:rPr>
                <w:b/>
                <w:bCs/>
                <w:sz w:val="22"/>
                <w:szCs w:val="18"/>
              </w:rPr>
            </w:pPr>
            <w:r w:rsidRPr="00750BF2">
              <w:rPr>
                <w:b/>
                <w:bCs/>
                <w:sz w:val="22"/>
                <w:szCs w:val="18"/>
              </w:rPr>
              <w:t xml:space="preserve">Projekto veiklos </w:t>
            </w:r>
          </w:p>
        </w:tc>
      </w:tr>
      <w:bookmarkEnd w:id="1"/>
      <w:tr w:rsidR="007C3040" w14:paraId="7AB557D5" w14:textId="77777777" w:rsidTr="001764A1">
        <w:tc>
          <w:tcPr>
            <w:tcW w:w="2689" w:type="dxa"/>
          </w:tcPr>
          <w:p w14:paraId="201D5605" w14:textId="370F3133" w:rsidR="007C3040" w:rsidRPr="0063012C" w:rsidRDefault="00071335" w:rsidP="00B937E4">
            <w:pPr>
              <w:rPr>
                <w:b/>
                <w:bCs/>
                <w:sz w:val="22"/>
                <w:szCs w:val="18"/>
              </w:rPr>
            </w:pPr>
            <w:r w:rsidRPr="00071335">
              <w:rPr>
                <w:b/>
                <w:bCs/>
                <w:sz w:val="22"/>
                <w:szCs w:val="18"/>
              </w:rPr>
              <w:t xml:space="preserve">1. </w:t>
            </w:r>
            <w:r w:rsidR="00CC23AC" w:rsidRPr="00CC23AC">
              <w:rPr>
                <w:b/>
                <w:bCs/>
                <w:sz w:val="22"/>
                <w:szCs w:val="18"/>
              </w:rPr>
              <w:t>Palaikomojo gydymo  ir slaugos paslaugų modernizavimas Klaipėdos rajono savivaldybėje</w:t>
            </w:r>
          </w:p>
        </w:tc>
        <w:tc>
          <w:tcPr>
            <w:tcW w:w="6918" w:type="dxa"/>
          </w:tcPr>
          <w:p w14:paraId="5EA29959" w14:textId="686FFE81" w:rsidR="004D7242" w:rsidRDefault="00012180" w:rsidP="00CB743E">
            <w:pPr>
              <w:spacing w:before="40" w:after="40"/>
              <w:jc w:val="both"/>
              <w:rPr>
                <w:sz w:val="22"/>
                <w:szCs w:val="18"/>
                <w:lang w:eastAsia="lt-LT"/>
              </w:rPr>
            </w:pPr>
            <w:r>
              <w:rPr>
                <w:b/>
                <w:bCs/>
                <w:sz w:val="22"/>
                <w:szCs w:val="18"/>
                <w:lang w:eastAsia="lt-LT"/>
              </w:rPr>
              <w:t>Projekto tikslas –</w:t>
            </w:r>
            <w:r w:rsidR="008E2F19" w:rsidRPr="008E2F19">
              <w:rPr>
                <w:sz w:val="22"/>
                <w:szCs w:val="18"/>
                <w:lang w:eastAsia="lt-LT"/>
              </w:rPr>
              <w:t xml:space="preserve"> </w:t>
            </w:r>
            <w:r w:rsidR="0016411F" w:rsidRPr="0016411F">
              <w:rPr>
                <w:sz w:val="22"/>
                <w:szCs w:val="18"/>
                <w:lang w:eastAsia="lt-LT"/>
              </w:rPr>
              <w:t>plėtoti ir modernizuoti ilgalaikės sveikatos priežiūros paslaugas Klaipėdos rajono savivaldybėje</w:t>
            </w:r>
            <w:r w:rsidR="0016411F">
              <w:rPr>
                <w:sz w:val="22"/>
                <w:szCs w:val="18"/>
                <w:lang w:eastAsia="lt-LT"/>
              </w:rPr>
              <w:t>.</w:t>
            </w:r>
          </w:p>
          <w:p w14:paraId="78979EC5" w14:textId="77777777" w:rsidR="00086A21" w:rsidRPr="00086A21" w:rsidRDefault="00086A21" w:rsidP="00CB743E">
            <w:pPr>
              <w:spacing w:before="40" w:after="40"/>
              <w:jc w:val="both"/>
              <w:rPr>
                <w:b/>
                <w:bCs/>
                <w:sz w:val="22"/>
                <w:szCs w:val="18"/>
                <w:lang w:eastAsia="lt-LT"/>
              </w:rPr>
            </w:pPr>
            <w:r w:rsidRPr="00086A21">
              <w:rPr>
                <w:b/>
                <w:bCs/>
                <w:sz w:val="22"/>
                <w:szCs w:val="18"/>
                <w:lang w:eastAsia="lt-LT"/>
              </w:rPr>
              <w:t xml:space="preserve">Pagrindinės projekto veiklos: </w:t>
            </w:r>
          </w:p>
          <w:p w14:paraId="674EEE62" w14:textId="77777777" w:rsidR="00086A21" w:rsidRDefault="00086A21" w:rsidP="00CB743E">
            <w:pPr>
              <w:spacing w:before="40" w:after="40"/>
              <w:jc w:val="both"/>
              <w:rPr>
                <w:sz w:val="22"/>
                <w:szCs w:val="18"/>
                <w:lang w:eastAsia="lt-LT"/>
              </w:rPr>
            </w:pPr>
            <w:r>
              <w:rPr>
                <w:sz w:val="22"/>
                <w:szCs w:val="18"/>
                <w:lang w:eastAsia="lt-LT"/>
              </w:rPr>
              <w:t xml:space="preserve">1. </w:t>
            </w:r>
            <w:r w:rsidRPr="00086A21">
              <w:rPr>
                <w:sz w:val="22"/>
                <w:szCs w:val="18"/>
                <w:lang w:eastAsia="lt-LT"/>
              </w:rPr>
              <w:t>Paslaugų teikimui ir diegimui reikalingų patalpų modernizavimas ir įrengimas</w:t>
            </w:r>
            <w:r>
              <w:rPr>
                <w:sz w:val="22"/>
                <w:szCs w:val="18"/>
                <w:lang w:eastAsia="lt-LT"/>
              </w:rPr>
              <w:t>.</w:t>
            </w:r>
          </w:p>
          <w:p w14:paraId="272BA996" w14:textId="77777777" w:rsidR="00086A21" w:rsidRDefault="00086A21" w:rsidP="00CB743E">
            <w:pPr>
              <w:spacing w:before="40" w:after="40"/>
              <w:jc w:val="both"/>
              <w:rPr>
                <w:sz w:val="22"/>
                <w:szCs w:val="18"/>
                <w:lang w:eastAsia="lt-LT"/>
              </w:rPr>
            </w:pPr>
            <w:r>
              <w:rPr>
                <w:sz w:val="22"/>
                <w:szCs w:val="18"/>
                <w:lang w:eastAsia="lt-LT"/>
              </w:rPr>
              <w:t xml:space="preserve">2. </w:t>
            </w:r>
            <w:r w:rsidRPr="00086A21">
              <w:rPr>
                <w:sz w:val="22"/>
                <w:szCs w:val="18"/>
                <w:lang w:eastAsia="lt-LT"/>
              </w:rPr>
              <w:t>Paslaugų teikimui reikalingos medicininės įrangos ir priemonių įsigijimas.</w:t>
            </w:r>
          </w:p>
          <w:p w14:paraId="3E8A0C0F" w14:textId="20A1002D" w:rsidR="00086A21" w:rsidRDefault="00086A21" w:rsidP="00CB743E">
            <w:pPr>
              <w:spacing w:before="40" w:after="40"/>
              <w:jc w:val="both"/>
              <w:rPr>
                <w:sz w:val="22"/>
                <w:szCs w:val="18"/>
                <w:lang w:eastAsia="lt-LT"/>
              </w:rPr>
            </w:pPr>
            <w:r>
              <w:rPr>
                <w:sz w:val="22"/>
                <w:szCs w:val="18"/>
                <w:lang w:eastAsia="lt-LT"/>
              </w:rPr>
              <w:t xml:space="preserve">3. </w:t>
            </w:r>
            <w:r w:rsidRPr="00086A21">
              <w:rPr>
                <w:sz w:val="22"/>
                <w:szCs w:val="18"/>
                <w:lang w:eastAsia="lt-LT"/>
              </w:rPr>
              <w:t>Paslaugų teikimui reikalingų baldų įsigijimas.</w:t>
            </w:r>
          </w:p>
          <w:p w14:paraId="3F565223" w14:textId="7E0B9A28" w:rsidR="00086A21" w:rsidRPr="00CB743E" w:rsidRDefault="00086A21" w:rsidP="00CB743E">
            <w:pPr>
              <w:jc w:val="both"/>
              <w:rPr>
                <w:sz w:val="22"/>
                <w:szCs w:val="22"/>
              </w:rPr>
            </w:pPr>
            <w:r>
              <w:rPr>
                <w:sz w:val="22"/>
                <w:szCs w:val="18"/>
                <w:lang w:eastAsia="lt-LT"/>
              </w:rPr>
              <w:t xml:space="preserve">Įgyvendinant </w:t>
            </w:r>
            <w:r w:rsidRPr="00086A21">
              <w:rPr>
                <w:sz w:val="22"/>
                <w:szCs w:val="18"/>
                <w:lang w:eastAsia="lt-LT"/>
              </w:rPr>
              <w:t>projekt</w:t>
            </w:r>
            <w:r>
              <w:rPr>
                <w:sz w:val="22"/>
                <w:szCs w:val="18"/>
                <w:lang w:eastAsia="lt-LT"/>
              </w:rPr>
              <w:t>ą</w:t>
            </w:r>
            <w:r w:rsidRPr="00086A21">
              <w:rPr>
                <w:sz w:val="22"/>
                <w:szCs w:val="18"/>
                <w:lang w:eastAsia="lt-LT"/>
              </w:rPr>
              <w:t xml:space="preserve"> siekiama atnaujinti bei plėsti infrastruktūrą, siekiant gerinti ilgalaikės priežiūros paslaugas žmonėms, sergantiems Alzheimerio liga, senatvine demencija bei tiems, kuriems reikalingas paliatyviosios pagalbos paslaugų poreikis</w:t>
            </w:r>
            <w:r w:rsidR="00A537AD">
              <w:rPr>
                <w:sz w:val="22"/>
                <w:szCs w:val="18"/>
                <w:lang w:eastAsia="lt-LT"/>
              </w:rPr>
              <w:t xml:space="preserve"> </w:t>
            </w:r>
            <w:r w:rsidR="00CB743E" w:rsidRPr="00CB743E">
              <w:rPr>
                <w:sz w:val="22"/>
                <w:szCs w:val="22"/>
              </w:rPr>
              <w:t>VšĮ Klaipėdos rajono savivaldybės sveikatos centr</w:t>
            </w:r>
            <w:r w:rsidR="00CB743E">
              <w:rPr>
                <w:sz w:val="22"/>
                <w:szCs w:val="22"/>
              </w:rPr>
              <w:t xml:space="preserve">e </w:t>
            </w:r>
            <w:r w:rsidR="00A537AD">
              <w:rPr>
                <w:sz w:val="22"/>
                <w:szCs w:val="18"/>
                <w:lang w:eastAsia="lt-LT"/>
              </w:rPr>
              <w:t>(</w:t>
            </w:r>
            <w:r w:rsidR="00A537AD" w:rsidRPr="00A537AD">
              <w:rPr>
                <w:sz w:val="22"/>
                <w:szCs w:val="18"/>
                <w:lang w:eastAsia="lt-LT"/>
              </w:rPr>
              <w:t>Tilto g. 2, Gargždai</w:t>
            </w:r>
            <w:r w:rsidR="00A537AD">
              <w:rPr>
                <w:sz w:val="22"/>
                <w:szCs w:val="18"/>
                <w:lang w:eastAsia="lt-LT"/>
              </w:rPr>
              <w:t xml:space="preserve">). </w:t>
            </w:r>
          </w:p>
          <w:p w14:paraId="2079C633" w14:textId="40BB0078" w:rsidR="00372395" w:rsidRPr="00750BF2" w:rsidRDefault="00372395" w:rsidP="00CB743E">
            <w:pPr>
              <w:spacing w:before="40" w:after="40"/>
              <w:jc w:val="both"/>
              <w:rPr>
                <w:sz w:val="22"/>
                <w:szCs w:val="18"/>
                <w:lang w:eastAsia="lt-LT"/>
              </w:rPr>
            </w:pPr>
            <w:r w:rsidRPr="00372395">
              <w:rPr>
                <w:sz w:val="22"/>
                <w:szCs w:val="18"/>
                <w:lang w:eastAsia="lt-LT"/>
              </w:rPr>
              <w:t xml:space="preserve">Projekto vykdytojas/pareiškėjas – </w:t>
            </w:r>
            <w:r>
              <w:rPr>
                <w:sz w:val="22"/>
                <w:szCs w:val="18"/>
                <w:lang w:eastAsia="lt-LT"/>
              </w:rPr>
              <w:t>Klaipėdos</w:t>
            </w:r>
            <w:r w:rsidRPr="00372395">
              <w:rPr>
                <w:sz w:val="22"/>
                <w:szCs w:val="18"/>
                <w:lang w:eastAsia="lt-LT"/>
              </w:rPr>
              <w:t xml:space="preserve"> rajono savivaldybės administracija, partneris – </w:t>
            </w:r>
            <w:r w:rsidR="004B740F" w:rsidRPr="004B740F">
              <w:rPr>
                <w:sz w:val="22"/>
                <w:szCs w:val="18"/>
                <w:lang w:eastAsia="lt-LT"/>
              </w:rPr>
              <w:t>VšĮ Klaipėdos rajono savivaldybės sveikatos centras</w:t>
            </w:r>
            <w:r>
              <w:rPr>
                <w:sz w:val="22"/>
                <w:szCs w:val="18"/>
                <w:lang w:eastAsia="lt-LT"/>
              </w:rPr>
              <w:t>.</w:t>
            </w:r>
          </w:p>
        </w:tc>
      </w:tr>
      <w:tr w:rsidR="00071335" w14:paraId="2301F409" w14:textId="77777777" w:rsidTr="00071335">
        <w:tc>
          <w:tcPr>
            <w:tcW w:w="9607" w:type="dxa"/>
            <w:gridSpan w:val="2"/>
            <w:shd w:val="clear" w:color="auto" w:fill="D9D9D9" w:themeFill="background1" w:themeFillShade="D9"/>
          </w:tcPr>
          <w:p w14:paraId="2C3FB4A5" w14:textId="696614A3" w:rsidR="00071335" w:rsidRPr="00071335" w:rsidRDefault="00071335" w:rsidP="00071335">
            <w:pPr>
              <w:spacing w:line="276" w:lineRule="auto"/>
              <w:ind w:left="27"/>
              <w:jc w:val="both"/>
              <w:rPr>
                <w:b/>
                <w:bCs/>
                <w:sz w:val="22"/>
                <w:szCs w:val="18"/>
                <w:lang w:eastAsia="lt-LT"/>
              </w:rPr>
            </w:pPr>
            <w:r w:rsidRPr="00071335">
              <w:rPr>
                <w:b/>
                <w:bCs/>
                <w:sz w:val="22"/>
                <w:szCs w:val="18"/>
                <w:lang w:eastAsia="lt-LT"/>
              </w:rPr>
              <w:t>Kretingos rajono savivaldybė</w:t>
            </w:r>
          </w:p>
        </w:tc>
      </w:tr>
      <w:tr w:rsidR="00BF2D5D" w14:paraId="461C3ED5" w14:textId="77777777" w:rsidTr="008215AC">
        <w:tc>
          <w:tcPr>
            <w:tcW w:w="2689" w:type="dxa"/>
            <w:shd w:val="clear" w:color="auto" w:fill="F2F2F2" w:themeFill="background1" w:themeFillShade="F2"/>
          </w:tcPr>
          <w:p w14:paraId="03BBA85F" w14:textId="25C29A4F"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51370088" w14:textId="02B748AF"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0C7684B7" w14:textId="77777777" w:rsidTr="001764A1">
        <w:tc>
          <w:tcPr>
            <w:tcW w:w="2689" w:type="dxa"/>
          </w:tcPr>
          <w:p w14:paraId="307BB3D5" w14:textId="61F0282E" w:rsidR="00BF2D5D" w:rsidRPr="0063012C" w:rsidRDefault="006F2AEC" w:rsidP="00B937E4">
            <w:pPr>
              <w:rPr>
                <w:b/>
                <w:bCs/>
                <w:sz w:val="22"/>
                <w:szCs w:val="18"/>
              </w:rPr>
            </w:pPr>
            <w:r>
              <w:rPr>
                <w:b/>
                <w:bCs/>
                <w:sz w:val="22"/>
                <w:szCs w:val="18"/>
              </w:rPr>
              <w:t xml:space="preserve">2. </w:t>
            </w:r>
            <w:r w:rsidR="00CC23AC" w:rsidRPr="00CC23AC">
              <w:rPr>
                <w:b/>
                <w:bCs/>
                <w:sz w:val="22"/>
                <w:szCs w:val="18"/>
              </w:rPr>
              <w:t>Ilgalaikės priežiūros paslaugų plėtra Kretingos rajono savivaldybėje</w:t>
            </w:r>
          </w:p>
        </w:tc>
        <w:tc>
          <w:tcPr>
            <w:tcW w:w="6918" w:type="dxa"/>
          </w:tcPr>
          <w:p w14:paraId="2DBB2528" w14:textId="540AD0C3" w:rsidR="005471BE" w:rsidRDefault="00C3672D" w:rsidP="009D3427">
            <w:pPr>
              <w:spacing w:before="40" w:after="40"/>
              <w:ind w:left="28"/>
              <w:jc w:val="both"/>
              <w:rPr>
                <w:sz w:val="22"/>
                <w:szCs w:val="18"/>
                <w:lang w:eastAsia="lt-LT"/>
              </w:rPr>
            </w:pPr>
            <w:r w:rsidRPr="00C3672D">
              <w:rPr>
                <w:b/>
                <w:bCs/>
                <w:sz w:val="22"/>
                <w:szCs w:val="18"/>
                <w:lang w:eastAsia="lt-LT"/>
              </w:rPr>
              <w:t>Projekto tikslas</w:t>
            </w:r>
            <w:r>
              <w:rPr>
                <w:sz w:val="22"/>
                <w:szCs w:val="18"/>
                <w:lang w:eastAsia="lt-LT"/>
              </w:rPr>
              <w:t xml:space="preserve"> – </w:t>
            </w:r>
            <w:r w:rsidRPr="00C3672D">
              <w:rPr>
                <w:sz w:val="22"/>
                <w:szCs w:val="18"/>
                <w:lang w:eastAsia="lt-LT"/>
              </w:rPr>
              <w:t>užtikrinti ilgalaikės priežiūros paslaugų plėtrą Kretingos rajone</w:t>
            </w:r>
            <w:r>
              <w:rPr>
                <w:sz w:val="22"/>
                <w:szCs w:val="18"/>
                <w:lang w:eastAsia="lt-LT"/>
              </w:rPr>
              <w:t>.</w:t>
            </w:r>
          </w:p>
          <w:p w14:paraId="4A8ED77C" w14:textId="56C3367E" w:rsidR="009D3427" w:rsidRDefault="0001563D" w:rsidP="0001563D">
            <w:pPr>
              <w:spacing w:before="40" w:after="40"/>
              <w:ind w:left="28"/>
              <w:jc w:val="both"/>
              <w:rPr>
                <w:sz w:val="22"/>
                <w:szCs w:val="18"/>
                <w:lang w:eastAsia="lt-LT"/>
              </w:rPr>
            </w:pPr>
            <w:r w:rsidRPr="0001563D">
              <w:rPr>
                <w:sz w:val="22"/>
                <w:szCs w:val="18"/>
                <w:lang w:eastAsia="lt-LT"/>
              </w:rPr>
              <w:t>Viešųjų paslaugų prieinamumo, kokybės ir efektyvumo didinimas yra būtinas, siekiant užtikrinti visuomenės gerovę. Šiuo metu susiduriam</w:t>
            </w:r>
            <w:r>
              <w:rPr>
                <w:sz w:val="22"/>
                <w:szCs w:val="18"/>
                <w:lang w:eastAsia="lt-LT"/>
              </w:rPr>
              <w:t>a</w:t>
            </w:r>
            <w:r w:rsidRPr="0001563D">
              <w:rPr>
                <w:sz w:val="22"/>
                <w:szCs w:val="18"/>
                <w:lang w:eastAsia="lt-LT"/>
              </w:rPr>
              <w:t xml:space="preserve"> su daugybe iššūkių, įskaitant laukiančiųjų eiles, nusidėvėjusią infrastruktūrą, įrangos ir transporto trūkumą.</w:t>
            </w:r>
            <w:r>
              <w:rPr>
                <w:sz w:val="22"/>
                <w:szCs w:val="18"/>
                <w:lang w:eastAsia="lt-LT"/>
              </w:rPr>
              <w:t xml:space="preserve"> </w:t>
            </w:r>
            <w:r w:rsidRPr="0001563D">
              <w:rPr>
                <w:sz w:val="22"/>
                <w:szCs w:val="18"/>
                <w:lang w:eastAsia="lt-LT"/>
              </w:rPr>
              <w:t>Būtina atnaujinti esamą infrastruktūrą ir paslaugas, kad jos atitiktų šiuolaikinius standartus ir poreikius. Tai reiškia</w:t>
            </w:r>
            <w:r w:rsidR="00007E28">
              <w:rPr>
                <w:sz w:val="22"/>
                <w:szCs w:val="18"/>
                <w:lang w:eastAsia="lt-LT"/>
              </w:rPr>
              <w:t xml:space="preserve"> –</w:t>
            </w:r>
            <w:r w:rsidRPr="0001563D">
              <w:rPr>
                <w:sz w:val="22"/>
                <w:szCs w:val="18"/>
                <w:lang w:eastAsia="lt-LT"/>
              </w:rPr>
              <w:t xml:space="preserve"> remontuoti sveikatos priežiūros įstaigų pastatus, įsigyti naują įrangą.</w:t>
            </w:r>
          </w:p>
          <w:p w14:paraId="6B27E3C2" w14:textId="77777777" w:rsidR="008B0FE9" w:rsidRDefault="0001563D" w:rsidP="0001563D">
            <w:pPr>
              <w:spacing w:before="40" w:after="40"/>
              <w:ind w:left="28"/>
              <w:jc w:val="both"/>
              <w:rPr>
                <w:sz w:val="22"/>
                <w:szCs w:val="18"/>
                <w:lang w:eastAsia="lt-LT"/>
              </w:rPr>
            </w:pPr>
            <w:r w:rsidRPr="0001563D">
              <w:rPr>
                <w:sz w:val="22"/>
                <w:szCs w:val="18"/>
                <w:lang w:eastAsia="lt-LT"/>
              </w:rPr>
              <w:t>Pasirinktas sprendimas yra investuoti į stacionarinių slaugos paslaugų infrastruktūros modernizavimą ir įsigyti reikalingą įrangą. Investicijos apima</w:t>
            </w:r>
            <w:r w:rsidR="008B0FE9">
              <w:rPr>
                <w:sz w:val="22"/>
                <w:szCs w:val="18"/>
                <w:lang w:eastAsia="lt-LT"/>
              </w:rPr>
              <w:t>:</w:t>
            </w:r>
          </w:p>
          <w:p w14:paraId="79F3F5DE" w14:textId="77777777" w:rsidR="008B0FE9" w:rsidRDefault="008B0FE9" w:rsidP="0001563D">
            <w:pPr>
              <w:spacing w:before="40" w:after="40"/>
              <w:ind w:left="28"/>
              <w:jc w:val="both"/>
              <w:rPr>
                <w:sz w:val="22"/>
                <w:szCs w:val="18"/>
                <w:lang w:eastAsia="lt-LT"/>
              </w:rPr>
            </w:pPr>
            <w:r>
              <w:rPr>
                <w:sz w:val="22"/>
                <w:szCs w:val="18"/>
                <w:lang w:eastAsia="lt-LT"/>
              </w:rPr>
              <w:t>1.</w:t>
            </w:r>
            <w:r w:rsidR="0001563D" w:rsidRPr="0001563D">
              <w:rPr>
                <w:sz w:val="22"/>
                <w:szCs w:val="18"/>
                <w:lang w:eastAsia="lt-LT"/>
              </w:rPr>
              <w:t xml:space="preserve"> rekonstrukciją ir remonto darbus</w:t>
            </w:r>
            <w:r>
              <w:rPr>
                <w:sz w:val="22"/>
                <w:szCs w:val="18"/>
                <w:lang w:eastAsia="lt-LT"/>
              </w:rPr>
              <w:t>;</w:t>
            </w:r>
          </w:p>
          <w:p w14:paraId="7FD41353" w14:textId="77777777" w:rsidR="008B0FE9" w:rsidRDefault="008B0FE9" w:rsidP="0001563D">
            <w:pPr>
              <w:spacing w:before="40" w:after="40"/>
              <w:ind w:left="28"/>
              <w:jc w:val="both"/>
              <w:rPr>
                <w:sz w:val="22"/>
                <w:szCs w:val="18"/>
                <w:lang w:eastAsia="lt-LT"/>
              </w:rPr>
            </w:pPr>
            <w:r>
              <w:rPr>
                <w:sz w:val="22"/>
                <w:szCs w:val="18"/>
                <w:lang w:eastAsia="lt-LT"/>
              </w:rPr>
              <w:t xml:space="preserve">2. </w:t>
            </w:r>
            <w:r w:rsidR="0001563D" w:rsidRPr="0001563D">
              <w:rPr>
                <w:sz w:val="22"/>
                <w:szCs w:val="18"/>
                <w:lang w:eastAsia="lt-LT"/>
              </w:rPr>
              <w:t>funkcinių lovų įsigijimą, pragulų ir opų gydymo aparato įsigijimą</w:t>
            </w:r>
            <w:r>
              <w:rPr>
                <w:sz w:val="22"/>
                <w:szCs w:val="18"/>
                <w:lang w:eastAsia="lt-LT"/>
              </w:rPr>
              <w:t>;</w:t>
            </w:r>
          </w:p>
          <w:p w14:paraId="43C40914" w14:textId="77777777" w:rsidR="008B0FE9" w:rsidRDefault="008B0FE9" w:rsidP="0001563D">
            <w:pPr>
              <w:spacing w:before="40" w:after="40"/>
              <w:ind w:left="28"/>
              <w:jc w:val="both"/>
              <w:rPr>
                <w:sz w:val="22"/>
                <w:szCs w:val="18"/>
                <w:lang w:eastAsia="lt-LT"/>
              </w:rPr>
            </w:pPr>
            <w:r>
              <w:rPr>
                <w:sz w:val="22"/>
                <w:szCs w:val="18"/>
                <w:lang w:eastAsia="lt-LT"/>
              </w:rPr>
              <w:lastRenderedPageBreak/>
              <w:t>3.</w:t>
            </w:r>
            <w:r w:rsidR="0001563D" w:rsidRPr="0001563D">
              <w:rPr>
                <w:sz w:val="22"/>
                <w:szCs w:val="18"/>
                <w:lang w:eastAsia="lt-LT"/>
              </w:rPr>
              <w:t xml:space="preserve"> palaikomojo gydymo ir slaugos ligoninės stogo dangos pakeitimą</w:t>
            </w:r>
            <w:r>
              <w:rPr>
                <w:sz w:val="22"/>
                <w:szCs w:val="18"/>
                <w:lang w:eastAsia="lt-LT"/>
              </w:rPr>
              <w:t>;</w:t>
            </w:r>
          </w:p>
          <w:p w14:paraId="7C5CCA5B" w14:textId="77777777" w:rsidR="008B0FE9" w:rsidRDefault="008B0FE9" w:rsidP="0001563D">
            <w:pPr>
              <w:spacing w:before="40" w:after="40"/>
              <w:ind w:left="28"/>
              <w:jc w:val="both"/>
              <w:rPr>
                <w:sz w:val="22"/>
                <w:szCs w:val="18"/>
                <w:lang w:eastAsia="lt-LT"/>
              </w:rPr>
            </w:pPr>
            <w:r>
              <w:rPr>
                <w:sz w:val="22"/>
                <w:szCs w:val="18"/>
                <w:lang w:eastAsia="lt-LT"/>
              </w:rPr>
              <w:t xml:space="preserve">4. </w:t>
            </w:r>
            <w:r w:rsidR="0001563D" w:rsidRPr="0001563D">
              <w:rPr>
                <w:sz w:val="22"/>
                <w:szCs w:val="18"/>
                <w:lang w:eastAsia="lt-LT"/>
              </w:rPr>
              <w:t>lifto įrengimą</w:t>
            </w:r>
            <w:r>
              <w:rPr>
                <w:sz w:val="22"/>
                <w:szCs w:val="18"/>
                <w:lang w:eastAsia="lt-LT"/>
              </w:rPr>
              <w:t>;</w:t>
            </w:r>
          </w:p>
          <w:p w14:paraId="5E03C22B" w14:textId="77777777" w:rsidR="008B0FE9" w:rsidRDefault="008B0FE9" w:rsidP="0001563D">
            <w:pPr>
              <w:spacing w:before="40" w:after="40"/>
              <w:ind w:left="28"/>
              <w:jc w:val="both"/>
              <w:rPr>
                <w:sz w:val="22"/>
                <w:szCs w:val="18"/>
                <w:lang w:eastAsia="lt-LT"/>
              </w:rPr>
            </w:pPr>
            <w:r>
              <w:rPr>
                <w:sz w:val="22"/>
                <w:szCs w:val="18"/>
                <w:lang w:eastAsia="lt-LT"/>
              </w:rPr>
              <w:t>5.</w:t>
            </w:r>
            <w:r w:rsidR="0001563D" w:rsidRPr="0001563D">
              <w:rPr>
                <w:sz w:val="22"/>
                <w:szCs w:val="18"/>
                <w:lang w:eastAsia="lt-LT"/>
              </w:rPr>
              <w:t xml:space="preserve"> elektromobilio su įkrovimo stotele įsigijimą</w:t>
            </w:r>
            <w:r>
              <w:rPr>
                <w:sz w:val="22"/>
                <w:szCs w:val="18"/>
                <w:lang w:eastAsia="lt-LT"/>
              </w:rPr>
              <w:t>;</w:t>
            </w:r>
          </w:p>
          <w:p w14:paraId="4C4C871E" w14:textId="77777777" w:rsidR="008B0FE9" w:rsidRDefault="008B0FE9" w:rsidP="0001563D">
            <w:pPr>
              <w:spacing w:before="40" w:after="40"/>
              <w:ind w:left="28"/>
              <w:jc w:val="both"/>
              <w:rPr>
                <w:sz w:val="22"/>
                <w:szCs w:val="18"/>
                <w:lang w:eastAsia="lt-LT"/>
              </w:rPr>
            </w:pPr>
            <w:r>
              <w:rPr>
                <w:sz w:val="22"/>
                <w:szCs w:val="18"/>
                <w:lang w:eastAsia="lt-LT"/>
              </w:rPr>
              <w:t xml:space="preserve">6. </w:t>
            </w:r>
            <w:r w:rsidR="0001563D" w:rsidRPr="0001563D">
              <w:rPr>
                <w:sz w:val="22"/>
                <w:szCs w:val="18"/>
                <w:lang w:eastAsia="lt-LT"/>
              </w:rPr>
              <w:t xml:space="preserve">personalo iškvietimo sistemos įrengimą ir dezinfekcinę įrangą. </w:t>
            </w:r>
          </w:p>
          <w:p w14:paraId="1D6273FF" w14:textId="482773E3" w:rsidR="006166FA" w:rsidRPr="006166FA" w:rsidRDefault="008B0FE9" w:rsidP="006166FA">
            <w:pPr>
              <w:spacing w:before="40" w:after="40"/>
              <w:ind w:left="28"/>
              <w:jc w:val="both"/>
              <w:rPr>
                <w:sz w:val="22"/>
                <w:szCs w:val="18"/>
                <w:lang w:eastAsia="lt-LT"/>
              </w:rPr>
            </w:pPr>
            <w:r>
              <w:rPr>
                <w:sz w:val="22"/>
                <w:szCs w:val="18"/>
                <w:lang w:eastAsia="lt-LT"/>
              </w:rPr>
              <w:t>Tokiu būdu bus gerinama</w:t>
            </w:r>
            <w:r w:rsidR="0001563D" w:rsidRPr="0001563D">
              <w:rPr>
                <w:sz w:val="22"/>
                <w:szCs w:val="18"/>
                <w:lang w:eastAsia="lt-LT"/>
              </w:rPr>
              <w:t xml:space="preserve"> paslaugų kokyb</w:t>
            </w:r>
            <w:r>
              <w:rPr>
                <w:sz w:val="22"/>
                <w:szCs w:val="18"/>
                <w:lang w:eastAsia="lt-LT"/>
              </w:rPr>
              <w:t>ė</w:t>
            </w:r>
            <w:r w:rsidR="0001563D" w:rsidRPr="0001563D">
              <w:rPr>
                <w:sz w:val="22"/>
                <w:szCs w:val="18"/>
                <w:lang w:eastAsia="lt-LT"/>
              </w:rPr>
              <w:t xml:space="preserve"> ir efektyvum</w:t>
            </w:r>
            <w:r>
              <w:rPr>
                <w:sz w:val="22"/>
                <w:szCs w:val="18"/>
                <w:lang w:eastAsia="lt-LT"/>
              </w:rPr>
              <w:t>as</w:t>
            </w:r>
            <w:r w:rsidR="0001563D" w:rsidRPr="0001563D">
              <w:rPr>
                <w:sz w:val="22"/>
                <w:szCs w:val="18"/>
                <w:lang w:eastAsia="lt-LT"/>
              </w:rPr>
              <w:t>,</w:t>
            </w:r>
            <w:r>
              <w:rPr>
                <w:sz w:val="22"/>
                <w:szCs w:val="18"/>
                <w:lang w:eastAsia="lt-LT"/>
              </w:rPr>
              <w:t xml:space="preserve"> u</w:t>
            </w:r>
            <w:r w:rsidR="0001563D" w:rsidRPr="0001563D">
              <w:rPr>
                <w:sz w:val="22"/>
                <w:szCs w:val="18"/>
                <w:lang w:eastAsia="lt-LT"/>
              </w:rPr>
              <w:t>žtikrin</w:t>
            </w:r>
            <w:r>
              <w:rPr>
                <w:sz w:val="22"/>
                <w:szCs w:val="18"/>
                <w:lang w:eastAsia="lt-LT"/>
              </w:rPr>
              <w:t>ama</w:t>
            </w:r>
            <w:r w:rsidR="0001563D" w:rsidRPr="0001563D">
              <w:rPr>
                <w:sz w:val="22"/>
                <w:szCs w:val="18"/>
                <w:lang w:eastAsia="lt-LT"/>
              </w:rPr>
              <w:t xml:space="preserve"> tinkam</w:t>
            </w:r>
            <w:r>
              <w:rPr>
                <w:sz w:val="22"/>
                <w:szCs w:val="18"/>
                <w:lang w:eastAsia="lt-LT"/>
              </w:rPr>
              <w:t>a</w:t>
            </w:r>
            <w:r w:rsidR="0001563D" w:rsidRPr="0001563D">
              <w:rPr>
                <w:sz w:val="22"/>
                <w:szCs w:val="18"/>
                <w:lang w:eastAsia="lt-LT"/>
              </w:rPr>
              <w:t xml:space="preserve"> pacientų priežiūr</w:t>
            </w:r>
            <w:r>
              <w:rPr>
                <w:sz w:val="22"/>
                <w:szCs w:val="18"/>
                <w:lang w:eastAsia="lt-LT"/>
              </w:rPr>
              <w:t>a</w:t>
            </w:r>
            <w:r w:rsidR="0001563D">
              <w:rPr>
                <w:sz w:val="22"/>
                <w:szCs w:val="18"/>
                <w:lang w:eastAsia="lt-LT"/>
              </w:rPr>
              <w:t>.</w:t>
            </w:r>
            <w:r w:rsidR="006166FA">
              <w:rPr>
                <w:sz w:val="22"/>
                <w:szCs w:val="18"/>
                <w:lang w:eastAsia="lt-LT"/>
              </w:rPr>
              <w:t xml:space="preserve"> Pacientai – </w:t>
            </w:r>
            <w:r w:rsidR="006166FA" w:rsidRPr="006166FA">
              <w:rPr>
                <w:sz w:val="22"/>
                <w:szCs w:val="18"/>
                <w:lang w:eastAsia="lt-LT"/>
              </w:rPr>
              <w:t>bet</w:t>
            </w:r>
            <w:r w:rsidR="006166FA">
              <w:rPr>
                <w:sz w:val="22"/>
                <w:szCs w:val="18"/>
                <w:lang w:eastAsia="lt-LT"/>
              </w:rPr>
              <w:t xml:space="preserve"> </w:t>
            </w:r>
            <w:r w:rsidR="006166FA" w:rsidRPr="006166FA">
              <w:rPr>
                <w:sz w:val="22"/>
                <w:szCs w:val="18"/>
                <w:lang w:eastAsia="lt-LT"/>
              </w:rPr>
              <w:t>kokio amžiaus asmen</w:t>
            </w:r>
            <w:r w:rsidR="006166FA">
              <w:rPr>
                <w:sz w:val="22"/>
                <w:szCs w:val="18"/>
                <w:lang w:eastAsia="lt-LT"/>
              </w:rPr>
              <w:t>ys</w:t>
            </w:r>
            <w:r w:rsidR="006166FA" w:rsidRPr="006166FA">
              <w:rPr>
                <w:sz w:val="22"/>
                <w:szCs w:val="18"/>
                <w:lang w:eastAsia="lt-LT"/>
              </w:rPr>
              <w:t xml:space="preserve">, kuriems yra nustatyta negalia, darbingumo lygis ar nesavarankiškumo lygis, atliktas slaugos paslaugų poreikio vertinimas pagal klausimyną, asmenų, sergančių pavojinga gyvybei liga, kurių sveikatos būklė atitinka paliatyviosios pagalbos indikacijas ir kuriems reikalingos ilgalaikės priežiūros paslaugos dienos stacionare (dienos centre) ar stacionare, taip pat asmenų, kurių ilgalaikė priežiūra reikalinga dėl psichikos sveikatos sutrikimų (sergantys senatvine demencija ir Alzheimerio liga) stacionare. Taip pat senatvės pensinio amžiaus sulaukę asmenys, dėl amžiaus iš dalies ar visiškai netekę gebėjimo savarankiškai rūpintis savo asmeniniu (šeimos) gyvenimu ir dalyvauti visuomenės gyvenime bei sergantys lėtinėmis ligomis, kuriems reikalingos ilgalaikės priežiūros paslaugos, taip pat jų šeimos, vietos bendruomenės. </w:t>
            </w:r>
          </w:p>
          <w:p w14:paraId="14AEAED9" w14:textId="032D1BEF" w:rsidR="00BF2D5D" w:rsidRPr="00396B41" w:rsidRDefault="00372395" w:rsidP="006166FA">
            <w:pPr>
              <w:spacing w:before="40" w:after="40"/>
              <w:ind w:left="28"/>
              <w:jc w:val="both"/>
              <w:rPr>
                <w:sz w:val="22"/>
                <w:szCs w:val="18"/>
                <w:lang w:eastAsia="lt-LT"/>
              </w:rPr>
            </w:pPr>
            <w:r w:rsidRPr="00372395">
              <w:rPr>
                <w:sz w:val="22"/>
                <w:szCs w:val="18"/>
                <w:lang w:eastAsia="lt-LT"/>
              </w:rPr>
              <w:t xml:space="preserve">Projekto vykdytojas/pareiškėjas – </w:t>
            </w:r>
            <w:r>
              <w:rPr>
                <w:sz w:val="22"/>
                <w:szCs w:val="18"/>
                <w:lang w:eastAsia="lt-LT"/>
              </w:rPr>
              <w:t>Kretingos</w:t>
            </w:r>
            <w:r w:rsidRPr="00372395">
              <w:rPr>
                <w:sz w:val="22"/>
                <w:szCs w:val="18"/>
                <w:lang w:eastAsia="lt-LT"/>
              </w:rPr>
              <w:t xml:space="preserve"> rajono savivaldybės administracija, partner</w:t>
            </w:r>
            <w:r>
              <w:rPr>
                <w:sz w:val="22"/>
                <w:szCs w:val="18"/>
                <w:lang w:eastAsia="lt-LT"/>
              </w:rPr>
              <w:t>iai:</w:t>
            </w:r>
            <w:r w:rsidRPr="00372395">
              <w:rPr>
                <w:sz w:val="22"/>
                <w:szCs w:val="18"/>
                <w:lang w:eastAsia="lt-LT"/>
              </w:rPr>
              <w:t xml:space="preserve"> </w:t>
            </w:r>
            <w:r>
              <w:rPr>
                <w:sz w:val="22"/>
                <w:szCs w:val="18"/>
                <w:lang w:eastAsia="lt-LT"/>
              </w:rPr>
              <w:t xml:space="preserve">VšĮ Kretingos ligoninė, VšĮ Salantų pirminės sveikatos priežiūros centras, VšĮ Kartenos pirminės sveikatos priežiūros centras. </w:t>
            </w:r>
          </w:p>
        </w:tc>
      </w:tr>
      <w:tr w:rsidR="00BF2D5D" w14:paraId="127ABCC8" w14:textId="77777777" w:rsidTr="00071335">
        <w:tc>
          <w:tcPr>
            <w:tcW w:w="9607" w:type="dxa"/>
            <w:gridSpan w:val="2"/>
            <w:shd w:val="clear" w:color="auto" w:fill="D9D9D9" w:themeFill="background1" w:themeFillShade="D9"/>
          </w:tcPr>
          <w:p w14:paraId="2CECC628" w14:textId="3E3B8AA7" w:rsidR="00BF2D5D" w:rsidRPr="00071335" w:rsidRDefault="00BF2D5D" w:rsidP="00BF2D5D">
            <w:pPr>
              <w:spacing w:line="276" w:lineRule="auto"/>
              <w:ind w:left="27"/>
              <w:jc w:val="both"/>
              <w:rPr>
                <w:b/>
                <w:bCs/>
                <w:sz w:val="22"/>
                <w:szCs w:val="18"/>
                <w:lang w:eastAsia="lt-LT"/>
              </w:rPr>
            </w:pPr>
            <w:r w:rsidRPr="00071335">
              <w:rPr>
                <w:b/>
                <w:bCs/>
                <w:sz w:val="22"/>
                <w:szCs w:val="18"/>
                <w:lang w:eastAsia="lt-LT"/>
              </w:rPr>
              <w:lastRenderedPageBreak/>
              <w:t>Šilutės rajono savivaldybė</w:t>
            </w:r>
          </w:p>
        </w:tc>
      </w:tr>
      <w:tr w:rsidR="00BF2D5D" w14:paraId="479F52D3" w14:textId="77777777" w:rsidTr="005B6539">
        <w:tc>
          <w:tcPr>
            <w:tcW w:w="2689" w:type="dxa"/>
            <w:shd w:val="clear" w:color="auto" w:fill="F2F2F2" w:themeFill="background1" w:themeFillShade="F2"/>
          </w:tcPr>
          <w:p w14:paraId="64398292" w14:textId="7A227602"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0D5316D3" w14:textId="02D09444"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3080C830" w14:textId="77777777" w:rsidTr="001764A1">
        <w:tc>
          <w:tcPr>
            <w:tcW w:w="2689" w:type="dxa"/>
          </w:tcPr>
          <w:p w14:paraId="40D1DB8B" w14:textId="578AF69F" w:rsidR="00BF2D5D" w:rsidRPr="0063012C" w:rsidRDefault="00CC23AC" w:rsidP="0062769E">
            <w:pPr>
              <w:rPr>
                <w:b/>
                <w:bCs/>
                <w:sz w:val="22"/>
                <w:szCs w:val="18"/>
              </w:rPr>
            </w:pPr>
            <w:r w:rsidRPr="0058245C">
              <w:rPr>
                <w:b/>
                <w:bCs/>
                <w:sz w:val="22"/>
                <w:szCs w:val="18"/>
              </w:rPr>
              <w:t>3</w:t>
            </w:r>
            <w:r w:rsidR="008E644E" w:rsidRPr="0058245C">
              <w:rPr>
                <w:b/>
                <w:bCs/>
                <w:sz w:val="22"/>
                <w:szCs w:val="18"/>
              </w:rPr>
              <w:t xml:space="preserve">. </w:t>
            </w:r>
            <w:r w:rsidR="0058245C" w:rsidRPr="0058245C">
              <w:rPr>
                <w:b/>
                <w:bCs/>
                <w:sz w:val="22"/>
                <w:szCs w:val="18"/>
              </w:rPr>
              <w:t>Ilgalaikės priežiūros paslaugų plėtojimas Šilutės rajono savivaldybėje</w:t>
            </w:r>
          </w:p>
        </w:tc>
        <w:tc>
          <w:tcPr>
            <w:tcW w:w="6918" w:type="dxa"/>
          </w:tcPr>
          <w:p w14:paraId="597FEA91" w14:textId="77777777" w:rsidR="0058245C" w:rsidRPr="00975901" w:rsidRDefault="0058245C" w:rsidP="00FE6D43">
            <w:pPr>
              <w:spacing w:before="40" w:after="40"/>
              <w:ind w:left="28"/>
              <w:jc w:val="both"/>
              <w:rPr>
                <w:sz w:val="22"/>
                <w:szCs w:val="18"/>
                <w:lang w:eastAsia="lt-LT"/>
              </w:rPr>
            </w:pPr>
            <w:r w:rsidRPr="0058245C">
              <w:rPr>
                <w:b/>
                <w:bCs/>
                <w:sz w:val="22"/>
                <w:szCs w:val="18"/>
                <w:lang w:eastAsia="lt-LT"/>
              </w:rPr>
              <w:t>Projekto tikslas</w:t>
            </w:r>
            <w:r w:rsidRPr="0058245C">
              <w:rPr>
                <w:sz w:val="22"/>
                <w:szCs w:val="18"/>
                <w:lang w:eastAsia="lt-LT"/>
              </w:rPr>
              <w:t xml:space="preserve"> – užtikrinti ilgalaikės priežiūros paslaugų plėtrą Šilutės rajono </w:t>
            </w:r>
            <w:r w:rsidRPr="00975901">
              <w:rPr>
                <w:sz w:val="22"/>
                <w:szCs w:val="18"/>
                <w:lang w:eastAsia="lt-LT"/>
              </w:rPr>
              <w:t>savivaldybėje.</w:t>
            </w:r>
          </w:p>
          <w:p w14:paraId="7B84DAA5" w14:textId="534612A2" w:rsidR="00243F82" w:rsidRDefault="00243F82" w:rsidP="00FE6D43">
            <w:pPr>
              <w:spacing w:before="40" w:after="40"/>
              <w:ind w:left="28"/>
              <w:jc w:val="both"/>
              <w:rPr>
                <w:sz w:val="22"/>
                <w:szCs w:val="18"/>
                <w:lang w:eastAsia="lt-LT"/>
              </w:rPr>
            </w:pPr>
            <w:r w:rsidRPr="00975901">
              <w:rPr>
                <w:sz w:val="22"/>
                <w:szCs w:val="18"/>
                <w:lang w:eastAsia="lt-LT"/>
              </w:rPr>
              <w:t>Šiuo metu savivaldybėje nėra įstaigos, kuri teiktų stacionari</w:t>
            </w:r>
            <w:r w:rsidR="009A6A1E" w:rsidRPr="00975901">
              <w:rPr>
                <w:sz w:val="22"/>
                <w:szCs w:val="18"/>
                <w:lang w:eastAsia="lt-LT"/>
              </w:rPr>
              <w:t>a</w:t>
            </w:r>
            <w:r w:rsidRPr="00975901">
              <w:rPr>
                <w:sz w:val="22"/>
                <w:szCs w:val="18"/>
                <w:lang w:eastAsia="lt-LT"/>
              </w:rPr>
              <w:t xml:space="preserve">s paslaugas somatinėmis ligomis ir </w:t>
            </w:r>
            <w:r w:rsidR="00971929" w:rsidRPr="00975901">
              <w:rPr>
                <w:sz w:val="22"/>
                <w:szCs w:val="18"/>
                <w:lang w:eastAsia="lt-LT"/>
              </w:rPr>
              <w:t>A</w:t>
            </w:r>
            <w:r w:rsidRPr="00975901">
              <w:rPr>
                <w:sz w:val="22"/>
                <w:szCs w:val="18"/>
                <w:lang w:eastAsia="lt-LT"/>
              </w:rPr>
              <w:t>lzheimeriu bei senatvine demencija sergantiems pacientams, o paliatyvi pagalba yra teikiama tik VšĮ Šilutės ligoninėje (</w:t>
            </w:r>
            <w:r w:rsidR="002604E6" w:rsidRPr="00975901">
              <w:rPr>
                <w:sz w:val="22"/>
                <w:szCs w:val="18"/>
                <w:lang w:eastAsia="lt-LT"/>
              </w:rPr>
              <w:t xml:space="preserve">7 </w:t>
            </w:r>
            <w:r w:rsidRPr="00975901">
              <w:rPr>
                <w:sz w:val="22"/>
                <w:szCs w:val="18"/>
                <w:lang w:eastAsia="lt-LT"/>
              </w:rPr>
              <w:t>stacionari</w:t>
            </w:r>
            <w:r w:rsidR="002604E6" w:rsidRPr="00975901">
              <w:rPr>
                <w:sz w:val="22"/>
                <w:szCs w:val="18"/>
                <w:lang w:eastAsia="lt-LT"/>
              </w:rPr>
              <w:t>os</w:t>
            </w:r>
            <w:r w:rsidRPr="00975901">
              <w:rPr>
                <w:sz w:val="22"/>
                <w:szCs w:val="18"/>
                <w:lang w:eastAsia="lt-LT"/>
              </w:rPr>
              <w:t xml:space="preserve"> lov</w:t>
            </w:r>
            <w:r w:rsidR="002604E6" w:rsidRPr="00975901">
              <w:rPr>
                <w:sz w:val="22"/>
                <w:szCs w:val="18"/>
                <w:lang w:eastAsia="lt-LT"/>
              </w:rPr>
              <w:t>os</w:t>
            </w:r>
            <w:r w:rsidRPr="00975901">
              <w:rPr>
                <w:sz w:val="22"/>
                <w:szCs w:val="18"/>
                <w:lang w:eastAsia="lt-LT"/>
              </w:rPr>
              <w:t xml:space="preserve">). Atsižvelgiant į tai, </w:t>
            </w:r>
            <w:r w:rsidR="009A6A1E" w:rsidRPr="00975901">
              <w:rPr>
                <w:sz w:val="22"/>
                <w:szCs w:val="18"/>
                <w:lang w:eastAsia="lt-LT"/>
              </w:rPr>
              <w:t>VšĮ Klaipėdos universiteto ligoninės Švėkšnos skyriuje numatoma įrengti lovas demencija sergančių asmenų palaikomajam gydymui ir slaugai.</w:t>
            </w:r>
            <w:r w:rsidR="009A6A1E">
              <w:rPr>
                <w:sz w:val="22"/>
                <w:szCs w:val="18"/>
                <w:lang w:eastAsia="lt-LT"/>
              </w:rPr>
              <w:t xml:space="preserve"> </w:t>
            </w:r>
            <w:r w:rsidRPr="00243F82">
              <w:rPr>
                <w:sz w:val="22"/>
                <w:szCs w:val="18"/>
                <w:lang w:eastAsia="lt-LT"/>
              </w:rPr>
              <w:t>Pacientų, kuriems yra reikalingos minėtos paslaugos kasmet daugėja</w:t>
            </w:r>
            <w:r w:rsidR="00A81FC5">
              <w:rPr>
                <w:sz w:val="22"/>
                <w:szCs w:val="18"/>
                <w:lang w:eastAsia="lt-LT"/>
              </w:rPr>
              <w:t xml:space="preserve">, todėl būtina užtikrinti </w:t>
            </w:r>
            <w:r w:rsidRPr="00243F82">
              <w:rPr>
                <w:sz w:val="22"/>
                <w:szCs w:val="18"/>
                <w:lang w:eastAsia="lt-LT"/>
              </w:rPr>
              <w:t>paslaugų plėtrą ir kokybę</w:t>
            </w:r>
            <w:r w:rsidR="00A81FC5">
              <w:rPr>
                <w:sz w:val="22"/>
                <w:szCs w:val="18"/>
                <w:lang w:eastAsia="lt-LT"/>
              </w:rPr>
              <w:t xml:space="preserve"> bei</w:t>
            </w:r>
            <w:r w:rsidRPr="00243F82">
              <w:rPr>
                <w:sz w:val="22"/>
                <w:szCs w:val="18"/>
                <w:lang w:eastAsia="lt-LT"/>
              </w:rPr>
              <w:t xml:space="preserve"> </w:t>
            </w:r>
            <w:r w:rsidR="00A81FC5">
              <w:rPr>
                <w:sz w:val="22"/>
                <w:szCs w:val="18"/>
                <w:lang w:eastAsia="lt-LT"/>
              </w:rPr>
              <w:t>i</w:t>
            </w:r>
            <w:r w:rsidRPr="00243F82">
              <w:rPr>
                <w:sz w:val="22"/>
                <w:szCs w:val="18"/>
                <w:lang w:eastAsia="lt-LT"/>
              </w:rPr>
              <w:t>lgalaik</w:t>
            </w:r>
            <w:r w:rsidR="00A81FC5">
              <w:rPr>
                <w:sz w:val="22"/>
                <w:szCs w:val="18"/>
                <w:lang w:eastAsia="lt-LT"/>
              </w:rPr>
              <w:t>į</w:t>
            </w:r>
            <w:r w:rsidRPr="00243F82">
              <w:rPr>
                <w:sz w:val="22"/>
                <w:szCs w:val="18"/>
                <w:lang w:eastAsia="lt-LT"/>
              </w:rPr>
              <w:t xml:space="preserve"> </w:t>
            </w:r>
            <w:r w:rsidR="00FE6D43" w:rsidRPr="00243F82">
              <w:rPr>
                <w:sz w:val="22"/>
                <w:szCs w:val="18"/>
                <w:lang w:eastAsia="lt-LT"/>
              </w:rPr>
              <w:t xml:space="preserve">paslaugų </w:t>
            </w:r>
            <w:r w:rsidRPr="00243F82">
              <w:rPr>
                <w:sz w:val="22"/>
                <w:szCs w:val="18"/>
                <w:lang w:eastAsia="lt-LT"/>
              </w:rPr>
              <w:t>tęstinum</w:t>
            </w:r>
            <w:r w:rsidR="00A81FC5">
              <w:rPr>
                <w:sz w:val="22"/>
                <w:szCs w:val="18"/>
                <w:lang w:eastAsia="lt-LT"/>
              </w:rPr>
              <w:t>ą</w:t>
            </w:r>
            <w:r w:rsidRPr="00243F82">
              <w:rPr>
                <w:sz w:val="22"/>
                <w:szCs w:val="18"/>
                <w:lang w:eastAsia="lt-LT"/>
              </w:rPr>
              <w:t xml:space="preserve"> po pažangos priemonės įgyvendinimo pabaigos laikotarpio.</w:t>
            </w:r>
            <w:r w:rsidR="002237CE">
              <w:rPr>
                <w:sz w:val="22"/>
                <w:szCs w:val="18"/>
                <w:lang w:eastAsia="lt-LT"/>
              </w:rPr>
              <w:t xml:space="preserve"> Paslaugas gaus </w:t>
            </w:r>
            <w:r w:rsidR="002237CE" w:rsidRPr="002237CE">
              <w:rPr>
                <w:sz w:val="22"/>
                <w:szCs w:val="18"/>
                <w:lang w:eastAsia="lt-LT"/>
              </w:rPr>
              <w:t>bet kokio amžiaus asmenys, sergantys pavojinga gyvybei liga, kuriems reikalingos ilgalaikės priežiūros paslaugos stacionare</w:t>
            </w:r>
            <w:r w:rsidR="00975901">
              <w:rPr>
                <w:sz w:val="22"/>
                <w:szCs w:val="18"/>
                <w:lang w:eastAsia="lt-LT"/>
              </w:rPr>
              <w:t xml:space="preserve"> </w:t>
            </w:r>
            <w:r w:rsidR="002237CE" w:rsidRPr="002237CE">
              <w:rPr>
                <w:sz w:val="22"/>
                <w:szCs w:val="18"/>
                <w:lang w:eastAsia="lt-LT"/>
              </w:rPr>
              <w:t xml:space="preserve">dėl psichikos sveikatos sutrikimų (sergantys senatvine demencija ir </w:t>
            </w:r>
            <w:r w:rsidR="0031381E">
              <w:rPr>
                <w:sz w:val="22"/>
                <w:szCs w:val="18"/>
                <w:lang w:eastAsia="lt-LT"/>
              </w:rPr>
              <w:t>A</w:t>
            </w:r>
            <w:r w:rsidR="0031381E" w:rsidRPr="002237CE">
              <w:rPr>
                <w:sz w:val="22"/>
                <w:szCs w:val="18"/>
                <w:lang w:eastAsia="lt-LT"/>
              </w:rPr>
              <w:t>lzheimerio</w:t>
            </w:r>
            <w:r w:rsidR="002237CE" w:rsidRPr="002237CE">
              <w:rPr>
                <w:sz w:val="22"/>
                <w:szCs w:val="18"/>
                <w:lang w:eastAsia="lt-LT"/>
              </w:rPr>
              <w:t xml:space="preserve"> liga)</w:t>
            </w:r>
            <w:r w:rsidR="002237CE">
              <w:rPr>
                <w:sz w:val="22"/>
                <w:szCs w:val="18"/>
                <w:lang w:eastAsia="lt-LT"/>
              </w:rPr>
              <w:t>.</w:t>
            </w:r>
          </w:p>
          <w:p w14:paraId="0D301726" w14:textId="77777777" w:rsidR="006B0406" w:rsidRPr="00243F82" w:rsidRDefault="0058245C" w:rsidP="00FE6D43">
            <w:pPr>
              <w:spacing w:before="40" w:after="40"/>
              <w:ind w:left="28"/>
              <w:jc w:val="both"/>
              <w:rPr>
                <w:b/>
                <w:bCs/>
                <w:sz w:val="22"/>
                <w:szCs w:val="18"/>
                <w:lang w:eastAsia="lt-LT"/>
              </w:rPr>
            </w:pPr>
            <w:r w:rsidRPr="00243F82">
              <w:rPr>
                <w:b/>
                <w:bCs/>
                <w:sz w:val="22"/>
                <w:szCs w:val="18"/>
                <w:lang w:eastAsia="lt-LT"/>
              </w:rPr>
              <w:t>Pagrindinės projekto veiklos</w:t>
            </w:r>
            <w:r w:rsidR="006B0406" w:rsidRPr="00243F82">
              <w:rPr>
                <w:b/>
                <w:bCs/>
                <w:sz w:val="22"/>
                <w:szCs w:val="18"/>
                <w:lang w:eastAsia="lt-LT"/>
              </w:rPr>
              <w:t>:</w:t>
            </w:r>
          </w:p>
          <w:p w14:paraId="4E8F77D0" w14:textId="77777777" w:rsidR="006B0406" w:rsidRDefault="006B0406" w:rsidP="00FE6D43">
            <w:pPr>
              <w:spacing w:before="40" w:after="40"/>
              <w:ind w:left="28"/>
              <w:jc w:val="both"/>
              <w:rPr>
                <w:sz w:val="22"/>
                <w:szCs w:val="18"/>
                <w:lang w:eastAsia="lt-LT"/>
              </w:rPr>
            </w:pPr>
            <w:r>
              <w:rPr>
                <w:sz w:val="22"/>
                <w:szCs w:val="18"/>
                <w:lang w:eastAsia="lt-LT"/>
              </w:rPr>
              <w:t>1. P</w:t>
            </w:r>
            <w:r w:rsidR="0058245C" w:rsidRPr="0058245C">
              <w:rPr>
                <w:sz w:val="22"/>
                <w:szCs w:val="18"/>
                <w:lang w:eastAsia="lt-LT"/>
              </w:rPr>
              <w:t>aslaugų teikimui reikalingų patalpų modernizavimas ir įrengimas</w:t>
            </w:r>
            <w:r>
              <w:rPr>
                <w:sz w:val="22"/>
                <w:szCs w:val="18"/>
                <w:lang w:eastAsia="lt-LT"/>
              </w:rPr>
              <w:t>.</w:t>
            </w:r>
          </w:p>
          <w:p w14:paraId="67B02B65" w14:textId="54CA9EA4" w:rsidR="0058245C" w:rsidRPr="0058245C" w:rsidRDefault="006B0406" w:rsidP="00FE6D43">
            <w:pPr>
              <w:spacing w:before="40" w:after="40"/>
              <w:ind w:left="28"/>
              <w:jc w:val="both"/>
              <w:rPr>
                <w:sz w:val="22"/>
                <w:szCs w:val="18"/>
                <w:lang w:eastAsia="lt-LT"/>
              </w:rPr>
            </w:pPr>
            <w:r>
              <w:rPr>
                <w:sz w:val="22"/>
                <w:szCs w:val="18"/>
                <w:lang w:eastAsia="lt-LT"/>
              </w:rPr>
              <w:t>2.</w:t>
            </w:r>
            <w:r w:rsidR="0058245C" w:rsidRPr="0058245C">
              <w:rPr>
                <w:sz w:val="22"/>
                <w:szCs w:val="18"/>
                <w:lang w:eastAsia="lt-LT"/>
              </w:rPr>
              <w:t xml:space="preserve"> </w:t>
            </w:r>
            <w:r>
              <w:rPr>
                <w:sz w:val="22"/>
                <w:szCs w:val="18"/>
                <w:lang w:eastAsia="lt-LT"/>
              </w:rPr>
              <w:t>M</w:t>
            </w:r>
            <w:r w:rsidR="0058245C" w:rsidRPr="0058245C">
              <w:rPr>
                <w:sz w:val="22"/>
                <w:szCs w:val="18"/>
                <w:lang w:eastAsia="lt-LT"/>
              </w:rPr>
              <w:t>edicininės įrangos, priemonių ir baldų įsigijimas.</w:t>
            </w:r>
          </w:p>
          <w:p w14:paraId="15A4933F" w14:textId="4F6C38EF" w:rsidR="005560D6" w:rsidRPr="00F04AE1" w:rsidRDefault="0058245C" w:rsidP="00FE6D43">
            <w:pPr>
              <w:spacing w:before="40" w:after="40"/>
              <w:ind w:left="28"/>
              <w:jc w:val="both"/>
              <w:rPr>
                <w:sz w:val="22"/>
                <w:szCs w:val="18"/>
                <w:lang w:eastAsia="lt-LT"/>
              </w:rPr>
            </w:pPr>
            <w:r w:rsidRPr="0058245C">
              <w:rPr>
                <w:sz w:val="22"/>
                <w:szCs w:val="18"/>
                <w:lang w:eastAsia="lt-LT"/>
              </w:rPr>
              <w:t xml:space="preserve">Paslaugos teikimo vieta </w:t>
            </w:r>
            <w:r w:rsidR="00F04AE1">
              <w:rPr>
                <w:sz w:val="22"/>
                <w:szCs w:val="18"/>
                <w:lang w:eastAsia="lt-LT"/>
              </w:rPr>
              <w:t xml:space="preserve">– </w:t>
            </w:r>
            <w:r w:rsidR="00093609" w:rsidRPr="00F04AE1">
              <w:rPr>
                <w:sz w:val="22"/>
                <w:szCs w:val="18"/>
                <w:lang w:eastAsia="lt-LT"/>
              </w:rPr>
              <w:t xml:space="preserve">Aušros g. 27, Švėkšnos mstl., Šilutės r. </w:t>
            </w:r>
          </w:p>
          <w:p w14:paraId="4DE049EC" w14:textId="3CB0D8D4" w:rsidR="006B0406" w:rsidRPr="00396B41" w:rsidRDefault="006B0406" w:rsidP="00FE6D43">
            <w:pPr>
              <w:spacing w:before="40" w:after="40"/>
              <w:ind w:left="28"/>
              <w:jc w:val="both"/>
              <w:rPr>
                <w:sz w:val="22"/>
                <w:szCs w:val="18"/>
                <w:lang w:eastAsia="lt-LT"/>
              </w:rPr>
            </w:pPr>
            <w:r w:rsidRPr="00372395">
              <w:rPr>
                <w:sz w:val="22"/>
                <w:szCs w:val="18"/>
                <w:lang w:eastAsia="lt-LT"/>
              </w:rPr>
              <w:t xml:space="preserve">Projekto vykdytojas/pareiškėjas – </w:t>
            </w:r>
            <w:r>
              <w:rPr>
                <w:sz w:val="22"/>
                <w:szCs w:val="18"/>
                <w:lang w:eastAsia="lt-LT"/>
              </w:rPr>
              <w:t>Šilutės</w:t>
            </w:r>
            <w:r w:rsidRPr="00372395">
              <w:rPr>
                <w:sz w:val="22"/>
                <w:szCs w:val="18"/>
                <w:lang w:eastAsia="lt-LT"/>
              </w:rPr>
              <w:t xml:space="preserve"> rajono savivaldybės administracija, partner</w:t>
            </w:r>
            <w:r>
              <w:rPr>
                <w:sz w:val="22"/>
                <w:szCs w:val="18"/>
                <w:lang w:eastAsia="lt-LT"/>
              </w:rPr>
              <w:t xml:space="preserve">is </w:t>
            </w:r>
            <w:r w:rsidRPr="006A5981">
              <w:rPr>
                <w:sz w:val="22"/>
                <w:szCs w:val="18"/>
                <w:lang w:eastAsia="lt-LT"/>
              </w:rPr>
              <w:t>–</w:t>
            </w:r>
            <w:r w:rsidR="00F04AE1" w:rsidRPr="006A5981">
              <w:rPr>
                <w:sz w:val="22"/>
                <w:szCs w:val="18"/>
                <w:lang w:eastAsia="lt-LT"/>
              </w:rPr>
              <w:t xml:space="preserve"> </w:t>
            </w:r>
            <w:r w:rsidR="00DE2C7E" w:rsidRPr="006A5981">
              <w:rPr>
                <w:sz w:val="22"/>
                <w:szCs w:val="18"/>
                <w:lang w:eastAsia="lt-LT"/>
              </w:rPr>
              <w:t>VšĮ Klaipėdos universiteto ligoninė.</w:t>
            </w:r>
          </w:p>
        </w:tc>
      </w:tr>
    </w:tbl>
    <w:p w14:paraId="275AAA05" w14:textId="142B8C86" w:rsidR="00EF16FD" w:rsidRPr="004453B5" w:rsidRDefault="004453B5" w:rsidP="004453B5">
      <w:pPr>
        <w:pStyle w:val="Caption"/>
        <w:spacing w:before="120" w:after="60"/>
        <w:rPr>
          <w:i w:val="0"/>
          <w:iCs w:val="0"/>
          <w:color w:val="auto"/>
          <w:sz w:val="22"/>
          <w:szCs w:val="22"/>
        </w:rPr>
      </w:pPr>
      <w:r w:rsidRPr="004453B5">
        <w:rPr>
          <w:b/>
          <w:bCs/>
          <w:i w:val="0"/>
          <w:iCs w:val="0"/>
          <w:color w:val="auto"/>
          <w:sz w:val="22"/>
          <w:szCs w:val="22"/>
        </w:rPr>
        <w:fldChar w:fldCharType="begin"/>
      </w:r>
      <w:r w:rsidRPr="004453B5">
        <w:rPr>
          <w:b/>
          <w:bCs/>
          <w:i w:val="0"/>
          <w:iCs w:val="0"/>
          <w:color w:val="auto"/>
          <w:sz w:val="22"/>
          <w:szCs w:val="22"/>
        </w:rPr>
        <w:instrText xml:space="preserve"> SEQ lentelė \* ARABIC </w:instrText>
      </w:r>
      <w:r w:rsidRPr="004453B5">
        <w:rPr>
          <w:b/>
          <w:bCs/>
          <w:i w:val="0"/>
          <w:iCs w:val="0"/>
          <w:color w:val="auto"/>
          <w:sz w:val="22"/>
          <w:szCs w:val="22"/>
        </w:rPr>
        <w:fldChar w:fldCharType="separate"/>
      </w:r>
      <w:r w:rsidR="00520E61">
        <w:rPr>
          <w:b/>
          <w:bCs/>
          <w:i w:val="0"/>
          <w:iCs w:val="0"/>
          <w:noProof/>
          <w:color w:val="auto"/>
          <w:sz w:val="22"/>
          <w:szCs w:val="22"/>
        </w:rPr>
        <w:t>7</w:t>
      </w:r>
      <w:r w:rsidRPr="004453B5">
        <w:rPr>
          <w:b/>
          <w:bCs/>
          <w:i w:val="0"/>
          <w:iCs w:val="0"/>
          <w:color w:val="auto"/>
          <w:sz w:val="22"/>
          <w:szCs w:val="22"/>
        </w:rPr>
        <w:fldChar w:fldCharType="end"/>
      </w:r>
      <w:r w:rsidRPr="004453B5">
        <w:rPr>
          <w:b/>
          <w:bCs/>
          <w:i w:val="0"/>
          <w:iCs w:val="0"/>
          <w:color w:val="auto"/>
          <w:sz w:val="22"/>
          <w:szCs w:val="22"/>
        </w:rPr>
        <w:t xml:space="preserve"> lentelė</w:t>
      </w:r>
      <w:r w:rsidRPr="00911692">
        <w:rPr>
          <w:b/>
          <w:bCs/>
          <w:i w:val="0"/>
          <w:iCs w:val="0"/>
          <w:color w:val="auto"/>
          <w:sz w:val="22"/>
          <w:szCs w:val="22"/>
        </w:rPr>
        <w:t>.</w:t>
      </w:r>
      <w:r w:rsidRPr="00911692">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2800"/>
        <w:gridCol w:w="2724"/>
        <w:gridCol w:w="4104"/>
      </w:tblGrid>
      <w:tr w:rsidR="00B57AB5" w14:paraId="03426B61" w14:textId="77777777" w:rsidTr="00B57AB5">
        <w:tc>
          <w:tcPr>
            <w:tcW w:w="2800" w:type="dxa"/>
            <w:shd w:val="clear" w:color="auto" w:fill="D0CECE" w:themeFill="background2" w:themeFillShade="E6"/>
            <w:vAlign w:val="center"/>
          </w:tcPr>
          <w:p w14:paraId="2E375088" w14:textId="77777777" w:rsidR="00B57AB5" w:rsidRPr="000435FA" w:rsidRDefault="00B57AB5" w:rsidP="004C44F9">
            <w:pPr>
              <w:tabs>
                <w:tab w:val="left" w:pos="851"/>
              </w:tabs>
              <w:spacing w:line="276" w:lineRule="auto"/>
              <w:rPr>
                <w:b/>
                <w:bCs/>
                <w:sz w:val="22"/>
                <w:szCs w:val="18"/>
              </w:rPr>
            </w:pPr>
            <w:r w:rsidRPr="000435FA">
              <w:rPr>
                <w:b/>
                <w:bCs/>
                <w:sz w:val="22"/>
                <w:szCs w:val="18"/>
              </w:rPr>
              <w:t>Projektų vykdytojai arba pareiškėjai</w:t>
            </w:r>
          </w:p>
        </w:tc>
        <w:tc>
          <w:tcPr>
            <w:tcW w:w="2724" w:type="dxa"/>
          </w:tcPr>
          <w:p w14:paraId="73214A6A" w14:textId="3F051B6D" w:rsidR="00B57AB5" w:rsidRPr="000435FA" w:rsidRDefault="00B57AB5" w:rsidP="00B57AB5">
            <w:pPr>
              <w:tabs>
                <w:tab w:val="left" w:pos="851"/>
              </w:tabs>
              <w:spacing w:before="40" w:after="40"/>
              <w:rPr>
                <w:sz w:val="22"/>
                <w:szCs w:val="18"/>
              </w:rPr>
            </w:pPr>
            <w:r w:rsidRPr="000435FA">
              <w:rPr>
                <w:sz w:val="22"/>
                <w:szCs w:val="18"/>
              </w:rPr>
              <w:t>Regiono savivaldybių administracijos</w:t>
            </w:r>
          </w:p>
          <w:p w14:paraId="717F77CD" w14:textId="77777777" w:rsidR="00B57AB5" w:rsidRPr="000435FA" w:rsidRDefault="00B57AB5" w:rsidP="00B57AB5">
            <w:pPr>
              <w:tabs>
                <w:tab w:val="left" w:pos="851"/>
              </w:tabs>
              <w:spacing w:before="40" w:after="40"/>
              <w:rPr>
                <w:sz w:val="22"/>
                <w:szCs w:val="18"/>
              </w:rPr>
            </w:pPr>
          </w:p>
        </w:tc>
        <w:tc>
          <w:tcPr>
            <w:tcW w:w="4104" w:type="dxa"/>
            <w:vMerge w:val="restart"/>
          </w:tcPr>
          <w:p w14:paraId="3BD98D4F" w14:textId="77777777" w:rsidR="00B57AB5" w:rsidRDefault="00B57AB5" w:rsidP="004C44F9">
            <w:pPr>
              <w:tabs>
                <w:tab w:val="left" w:pos="851"/>
              </w:tabs>
              <w:spacing w:before="40" w:after="40"/>
              <w:jc w:val="both"/>
              <w:rPr>
                <w:sz w:val="22"/>
                <w:szCs w:val="18"/>
              </w:rPr>
            </w:pPr>
            <w:r>
              <w:rPr>
                <w:sz w:val="22"/>
                <w:szCs w:val="18"/>
              </w:rPr>
              <w:t>Projektų vykdytojai ir partneriai</w:t>
            </w:r>
            <w:r w:rsidRPr="000435FA">
              <w:rPr>
                <w:sz w:val="22"/>
                <w:szCs w:val="18"/>
              </w:rPr>
              <w:t xml:space="preserve"> pasirinkti </w:t>
            </w:r>
            <w:r w:rsidRPr="00E7014F">
              <w:rPr>
                <w:sz w:val="22"/>
                <w:szCs w:val="18"/>
              </w:rPr>
              <w:t xml:space="preserve">įvertinus Lietuvos Respublikos vietos savivaldos įstatymo nuostatas, t. y. savivaldybėms priskirtas funkcijas: savivaldybės atsako </w:t>
            </w:r>
            <w:r>
              <w:rPr>
                <w:sz w:val="22"/>
                <w:szCs w:val="18"/>
              </w:rPr>
              <w:t xml:space="preserve">už </w:t>
            </w:r>
            <w:r w:rsidRPr="003F1964">
              <w:rPr>
                <w:sz w:val="22"/>
                <w:szCs w:val="18"/>
              </w:rPr>
              <w:t>pirmin</w:t>
            </w:r>
            <w:r>
              <w:rPr>
                <w:sz w:val="22"/>
                <w:szCs w:val="18"/>
              </w:rPr>
              <w:t>ę</w:t>
            </w:r>
            <w:r w:rsidRPr="003F1964">
              <w:rPr>
                <w:sz w:val="22"/>
                <w:szCs w:val="18"/>
              </w:rPr>
              <w:t xml:space="preserve"> asmens ir visuomenės sveikatos priežiūr</w:t>
            </w:r>
            <w:r>
              <w:rPr>
                <w:sz w:val="22"/>
                <w:szCs w:val="18"/>
              </w:rPr>
              <w:t>ą</w:t>
            </w:r>
            <w:r w:rsidRPr="003F1964">
              <w:rPr>
                <w:sz w:val="22"/>
                <w:szCs w:val="18"/>
              </w:rPr>
              <w:t xml:space="preserve"> (</w:t>
            </w:r>
            <w:r>
              <w:rPr>
                <w:sz w:val="22"/>
                <w:szCs w:val="18"/>
              </w:rPr>
              <w:t xml:space="preserve">steigia </w:t>
            </w:r>
            <w:r w:rsidRPr="003F1964">
              <w:rPr>
                <w:sz w:val="22"/>
                <w:szCs w:val="18"/>
              </w:rPr>
              <w:t>įstaig</w:t>
            </w:r>
            <w:r>
              <w:rPr>
                <w:sz w:val="22"/>
                <w:szCs w:val="18"/>
              </w:rPr>
              <w:t>as, išlaiko biudžetines įstaigas</w:t>
            </w:r>
            <w:r w:rsidRPr="003F1964">
              <w:rPr>
                <w:sz w:val="22"/>
                <w:szCs w:val="18"/>
              </w:rPr>
              <w:t>)</w:t>
            </w:r>
            <w:r>
              <w:rPr>
                <w:sz w:val="22"/>
                <w:szCs w:val="18"/>
              </w:rPr>
              <w:t>, visuomenės sveikatos stiprinimą.</w:t>
            </w:r>
          </w:p>
          <w:p w14:paraId="31D63F2D" w14:textId="44572E1A" w:rsidR="005B7451" w:rsidRPr="00217368" w:rsidRDefault="005B7451" w:rsidP="005B7451">
            <w:pPr>
              <w:tabs>
                <w:tab w:val="left" w:pos="851"/>
              </w:tabs>
              <w:spacing w:before="40" w:after="40"/>
              <w:jc w:val="both"/>
              <w:rPr>
                <w:sz w:val="22"/>
                <w:szCs w:val="18"/>
              </w:rPr>
            </w:pPr>
            <w:r w:rsidRPr="00217368">
              <w:rPr>
                <w:sz w:val="22"/>
                <w:szCs w:val="18"/>
              </w:rPr>
              <w:lastRenderedPageBreak/>
              <w:t xml:space="preserve">Galimi partneriai nurodyti atsižvelgiant </w:t>
            </w:r>
            <w:r w:rsidR="007678FD" w:rsidRPr="00217368">
              <w:rPr>
                <w:sz w:val="22"/>
                <w:szCs w:val="18"/>
              </w:rPr>
              <w:t xml:space="preserve">ir </w:t>
            </w:r>
            <w:r w:rsidRPr="00217368">
              <w:rPr>
                <w:sz w:val="22"/>
                <w:szCs w:val="18"/>
              </w:rPr>
              <w:t xml:space="preserve">į turto, kuriame numatomos investicijos, daiktines teises bei </w:t>
            </w:r>
            <w:r w:rsidR="00D26106" w:rsidRPr="00217368">
              <w:rPr>
                <w:sz w:val="22"/>
                <w:szCs w:val="18"/>
              </w:rPr>
              <w:t>planuojamas</w:t>
            </w:r>
            <w:r w:rsidRPr="00217368">
              <w:rPr>
                <w:sz w:val="22"/>
                <w:szCs w:val="18"/>
              </w:rPr>
              <w:t xml:space="preserve"> projektų veiklų įgyvendinimo apimtis</w:t>
            </w:r>
            <w:r w:rsidR="007678FD" w:rsidRPr="00217368">
              <w:rPr>
                <w:sz w:val="22"/>
                <w:szCs w:val="18"/>
              </w:rPr>
              <w:t xml:space="preserve">, </w:t>
            </w:r>
            <w:r w:rsidRPr="00217368">
              <w:rPr>
                <w:sz w:val="22"/>
                <w:szCs w:val="18"/>
              </w:rPr>
              <w:t xml:space="preserve">teritorijas.  </w:t>
            </w:r>
          </w:p>
        </w:tc>
      </w:tr>
      <w:tr w:rsidR="00B57AB5" w14:paraId="67611FC1" w14:textId="77777777" w:rsidTr="00B57AB5">
        <w:tc>
          <w:tcPr>
            <w:tcW w:w="2800" w:type="dxa"/>
            <w:shd w:val="clear" w:color="auto" w:fill="D0CECE" w:themeFill="background2" w:themeFillShade="E6"/>
            <w:vAlign w:val="center"/>
          </w:tcPr>
          <w:p w14:paraId="261E2D66" w14:textId="77777777" w:rsidR="00B57AB5" w:rsidRPr="000435FA" w:rsidRDefault="00B57AB5" w:rsidP="004C44F9">
            <w:pPr>
              <w:tabs>
                <w:tab w:val="left" w:pos="851"/>
              </w:tabs>
              <w:spacing w:line="276" w:lineRule="auto"/>
              <w:rPr>
                <w:b/>
                <w:bCs/>
                <w:sz w:val="22"/>
                <w:szCs w:val="18"/>
              </w:rPr>
            </w:pPr>
            <w:r w:rsidRPr="000435FA">
              <w:rPr>
                <w:b/>
                <w:bCs/>
                <w:sz w:val="22"/>
                <w:szCs w:val="18"/>
              </w:rPr>
              <w:t>Partneriai</w:t>
            </w:r>
          </w:p>
        </w:tc>
        <w:tc>
          <w:tcPr>
            <w:tcW w:w="2724" w:type="dxa"/>
          </w:tcPr>
          <w:p w14:paraId="27F39420" w14:textId="22A789C4" w:rsidR="00B57AB5" w:rsidRPr="00217368" w:rsidRDefault="000550F4" w:rsidP="00B57AB5">
            <w:pPr>
              <w:tabs>
                <w:tab w:val="left" w:pos="851"/>
              </w:tabs>
              <w:spacing w:before="40" w:after="40"/>
              <w:rPr>
                <w:sz w:val="22"/>
                <w:szCs w:val="18"/>
              </w:rPr>
            </w:pPr>
            <w:r w:rsidRPr="00217368">
              <w:rPr>
                <w:sz w:val="22"/>
                <w:szCs w:val="18"/>
              </w:rPr>
              <w:t xml:space="preserve">1. </w:t>
            </w:r>
            <w:r w:rsidR="00B57AB5" w:rsidRPr="00217368">
              <w:rPr>
                <w:sz w:val="22"/>
                <w:szCs w:val="18"/>
              </w:rPr>
              <w:t>Regiono savivaldybių sveikatos įstaigos</w:t>
            </w:r>
            <w:r w:rsidRPr="00217368">
              <w:rPr>
                <w:sz w:val="22"/>
                <w:szCs w:val="18"/>
              </w:rPr>
              <w:t>.</w:t>
            </w:r>
          </w:p>
          <w:p w14:paraId="0A3EF3CD" w14:textId="6C19538F" w:rsidR="000550F4" w:rsidRPr="00217368" w:rsidRDefault="000550F4" w:rsidP="000550F4">
            <w:pPr>
              <w:tabs>
                <w:tab w:val="left" w:pos="851"/>
              </w:tabs>
              <w:spacing w:before="40" w:after="40"/>
              <w:rPr>
                <w:sz w:val="22"/>
                <w:szCs w:val="18"/>
              </w:rPr>
            </w:pPr>
            <w:r w:rsidRPr="00217368">
              <w:rPr>
                <w:sz w:val="22"/>
                <w:szCs w:val="18"/>
              </w:rPr>
              <w:t xml:space="preserve">2. Juridiniai asmenys, kurių turtas planuojamas tvarkyti </w:t>
            </w:r>
            <w:r w:rsidRPr="00217368">
              <w:rPr>
                <w:sz w:val="22"/>
                <w:szCs w:val="18"/>
              </w:rPr>
              <w:lastRenderedPageBreak/>
              <w:t xml:space="preserve">ir (ar) tvarkomas projekto lėšomis. </w:t>
            </w:r>
          </w:p>
          <w:p w14:paraId="77061413" w14:textId="77777777" w:rsidR="00B57AB5" w:rsidRPr="00217368" w:rsidRDefault="00B57AB5" w:rsidP="00B57AB5">
            <w:pPr>
              <w:tabs>
                <w:tab w:val="left" w:pos="851"/>
              </w:tabs>
              <w:spacing w:before="40" w:after="40"/>
              <w:rPr>
                <w:sz w:val="22"/>
                <w:szCs w:val="18"/>
              </w:rPr>
            </w:pPr>
          </w:p>
        </w:tc>
        <w:tc>
          <w:tcPr>
            <w:tcW w:w="4104" w:type="dxa"/>
            <w:vMerge/>
          </w:tcPr>
          <w:p w14:paraId="6EC06EA2" w14:textId="12EFCA49" w:rsidR="00B57AB5" w:rsidRPr="000435FA" w:rsidRDefault="00B57AB5" w:rsidP="00B57AB5">
            <w:pPr>
              <w:tabs>
                <w:tab w:val="left" w:pos="851"/>
              </w:tabs>
              <w:spacing w:before="40" w:after="40"/>
              <w:jc w:val="both"/>
              <w:rPr>
                <w:sz w:val="22"/>
                <w:szCs w:val="18"/>
              </w:rPr>
            </w:pPr>
          </w:p>
        </w:tc>
      </w:tr>
    </w:tbl>
    <w:p w14:paraId="794EEBDB" w14:textId="77777777" w:rsidR="006A3350" w:rsidRPr="00EF16FD" w:rsidRDefault="006A3350" w:rsidP="006A3350">
      <w:pPr>
        <w:tabs>
          <w:tab w:val="left" w:pos="851"/>
        </w:tabs>
      </w:pPr>
    </w:p>
    <w:p w14:paraId="336BE8D5" w14:textId="77777777" w:rsidR="00CC23AC" w:rsidRDefault="00EF16FD" w:rsidP="00EB701E">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V SKYRIUS </w:t>
      </w:r>
    </w:p>
    <w:p w14:paraId="5080DF22" w14:textId="3D6A55D7"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392894FF" w:rsidR="0031686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w:t>
      </w:r>
      <w:r w:rsidR="0031686D" w:rsidRPr="00911692">
        <w:rPr>
          <w:iCs/>
          <w:szCs w:val="24"/>
        </w:rPr>
        <w:t xml:space="preserve">135.2. papunkčiu, </w:t>
      </w:r>
      <w:r w:rsidR="0031686D" w:rsidRPr="00911692">
        <w:t>planavimo būdas</w:t>
      </w:r>
      <w:r w:rsidR="0031686D">
        <w:t xml:space="preserve">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Pr>
          <w:iCs/>
          <w:szCs w:val="24"/>
        </w:rPr>
        <w:t>Lietuvos Respublikos vietos savivaldos įstatymo 6 straipsnio</w:t>
      </w:r>
      <w:r w:rsidR="00007E28">
        <w:rPr>
          <w:iCs/>
          <w:szCs w:val="24"/>
        </w:rPr>
        <w:t xml:space="preserve">, kuris </w:t>
      </w:r>
      <w:r w:rsidR="00007E28" w:rsidRPr="00007E28">
        <w:rPr>
          <w:iCs/>
          <w:szCs w:val="24"/>
        </w:rPr>
        <w:t>apibrėžia savarankiškąsias savivaldybių funkcijas</w:t>
      </w:r>
      <w:r w:rsidR="00007E28">
        <w:rPr>
          <w:iCs/>
          <w:szCs w:val="24"/>
        </w:rPr>
        <w:t xml:space="preserve">, </w:t>
      </w:r>
      <w:r w:rsidR="00761941">
        <w:rPr>
          <w:iCs/>
          <w:szCs w:val="24"/>
        </w:rPr>
        <w:t>17</w:t>
      </w:r>
      <w:r w:rsidR="009E6AA4">
        <w:rPr>
          <w:iCs/>
          <w:szCs w:val="24"/>
        </w:rPr>
        <w:t xml:space="preserve"> dalies nuostatas: </w:t>
      </w:r>
      <w:r w:rsidR="00761941" w:rsidRPr="00761941">
        <w:rPr>
          <w:iCs/>
          <w:szCs w:val="24"/>
        </w:rPr>
        <w:t>pirminė asmens ir visuomenės sveikatos priežiūra (įstaigų steigimas, reorganizavimas, likvidavimas, biudžetinių įstaigų išlaikymas)</w:t>
      </w:r>
      <w:r w:rsidR="00761941">
        <w:rPr>
          <w:iCs/>
          <w:szCs w:val="24"/>
        </w:rPr>
        <w:t xml:space="preserve">, </w:t>
      </w:r>
      <w:r w:rsidR="00761941">
        <w:rPr>
          <w:color w:val="000000"/>
        </w:rPr>
        <w:t xml:space="preserve">visuomenės sveikatos stiprinimas. </w:t>
      </w:r>
    </w:p>
    <w:p w14:paraId="76D15365" w14:textId="42FAFF02" w:rsidR="007C3040" w:rsidRPr="00642BF4" w:rsidRDefault="007C3040" w:rsidP="001110F2">
      <w:pPr>
        <w:tabs>
          <w:tab w:val="left" w:pos="598"/>
        </w:tabs>
        <w:spacing w:line="276" w:lineRule="auto"/>
        <w:ind w:firstLine="851"/>
        <w:jc w:val="both"/>
        <w:rPr>
          <w:i/>
          <w:color w:val="808080"/>
          <w:szCs w:val="24"/>
        </w:rPr>
      </w:pPr>
      <w:r w:rsidRPr="005E41C3">
        <w:rPr>
          <w:iCs/>
          <w:szCs w:val="24"/>
        </w:rPr>
        <w:t>Planuojam</w:t>
      </w:r>
      <w:r w:rsidR="005E1500">
        <w:rPr>
          <w:iCs/>
          <w:szCs w:val="24"/>
        </w:rPr>
        <w:t>ų</w:t>
      </w:r>
      <w:r w:rsidRPr="005E41C3">
        <w:rPr>
          <w:iCs/>
          <w:szCs w:val="24"/>
        </w:rPr>
        <w:t xml:space="preserve"> </w:t>
      </w:r>
      <w:r w:rsidR="00B517E1">
        <w:rPr>
          <w:iCs/>
          <w:szCs w:val="24"/>
        </w:rPr>
        <w:t>projekt</w:t>
      </w:r>
      <w:r w:rsidR="005E1500">
        <w:rPr>
          <w:iCs/>
          <w:szCs w:val="24"/>
        </w:rPr>
        <w:t>ų</w:t>
      </w:r>
      <w:r w:rsidR="00B517E1">
        <w:rPr>
          <w:iCs/>
          <w:szCs w:val="24"/>
        </w:rPr>
        <w:t xml:space="preserve"> </w:t>
      </w:r>
      <w:r w:rsidR="00507A07" w:rsidRPr="00874529">
        <w:rPr>
          <w:iCs/>
          <w:szCs w:val="24"/>
        </w:rPr>
        <w:t>veikl</w:t>
      </w:r>
      <w:r w:rsidR="005E1500" w:rsidRPr="00874529">
        <w:rPr>
          <w:iCs/>
          <w:szCs w:val="24"/>
        </w:rPr>
        <w:t>os</w:t>
      </w:r>
      <w:r w:rsidRPr="00874529">
        <w:rPr>
          <w:iCs/>
          <w:szCs w:val="24"/>
        </w:rPr>
        <w:t xml:space="preserve"> prisideda prie r</w:t>
      </w:r>
      <w:r w:rsidRPr="00874529">
        <w:rPr>
          <w:szCs w:val="24"/>
        </w:rPr>
        <w:t>egioninės</w:t>
      </w:r>
      <w:r w:rsidRPr="001B51D9">
        <w:rPr>
          <w:szCs w:val="24"/>
        </w:rPr>
        <w:t xml:space="preserve"> pažangos priemonės </w:t>
      </w:r>
      <w:bookmarkStart w:id="2" w:name="_Hlk128595688"/>
      <w:r w:rsidR="005E1500" w:rsidRPr="001B51D9">
        <w:rPr>
          <w:szCs w:val="24"/>
        </w:rPr>
        <w:t xml:space="preserve">Nr. </w:t>
      </w:r>
      <w:bookmarkEnd w:id="2"/>
      <w:r w:rsidR="00151EE1" w:rsidRPr="00151EE1">
        <w:rPr>
          <w:szCs w:val="24"/>
        </w:rPr>
        <w:t>11-002-02-11-02 (RE) „Užtikrinti ilgalaikės priežiūros paslaugų plėtrą“</w:t>
      </w:r>
      <w:r w:rsidR="00151EE1">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511EE788" w:rsidR="00F15D0E" w:rsidRPr="00567B06" w:rsidRDefault="00567B06" w:rsidP="00567B06">
      <w:pPr>
        <w:pStyle w:val="Caption"/>
        <w:spacing w:after="40"/>
        <w:rPr>
          <w:b/>
          <w:bCs/>
          <w:i w:val="0"/>
          <w:iCs w:val="0"/>
          <w:color w:val="auto"/>
          <w:sz w:val="22"/>
          <w:szCs w:val="22"/>
        </w:rPr>
      </w:pPr>
      <w:r w:rsidRPr="00567B06">
        <w:rPr>
          <w:b/>
          <w:bCs/>
          <w:i w:val="0"/>
          <w:iCs w:val="0"/>
          <w:color w:val="auto"/>
          <w:sz w:val="22"/>
          <w:szCs w:val="22"/>
        </w:rPr>
        <w:fldChar w:fldCharType="begin"/>
      </w:r>
      <w:r w:rsidRPr="00567B06">
        <w:rPr>
          <w:b/>
          <w:bCs/>
          <w:i w:val="0"/>
          <w:iCs w:val="0"/>
          <w:color w:val="auto"/>
          <w:sz w:val="22"/>
          <w:szCs w:val="22"/>
        </w:rPr>
        <w:instrText xml:space="preserve"> SEQ lentelė \* ARABIC </w:instrText>
      </w:r>
      <w:r w:rsidRPr="00567B06">
        <w:rPr>
          <w:b/>
          <w:bCs/>
          <w:i w:val="0"/>
          <w:iCs w:val="0"/>
          <w:color w:val="auto"/>
          <w:sz w:val="22"/>
          <w:szCs w:val="22"/>
        </w:rPr>
        <w:fldChar w:fldCharType="separate"/>
      </w:r>
      <w:r w:rsidR="00520E61">
        <w:rPr>
          <w:b/>
          <w:bCs/>
          <w:i w:val="0"/>
          <w:iCs w:val="0"/>
          <w:noProof/>
          <w:color w:val="auto"/>
          <w:sz w:val="22"/>
          <w:szCs w:val="22"/>
        </w:rPr>
        <w:t>8</w:t>
      </w:r>
      <w:r w:rsidRPr="00567B06">
        <w:rPr>
          <w:b/>
          <w:bCs/>
          <w:i w:val="0"/>
          <w:iCs w:val="0"/>
          <w:color w:val="auto"/>
          <w:sz w:val="22"/>
          <w:szCs w:val="22"/>
        </w:rPr>
        <w:fldChar w:fldCharType="end"/>
      </w:r>
      <w:r w:rsidR="00E316F9" w:rsidRPr="00567B06">
        <w:rPr>
          <w:b/>
          <w:bCs/>
          <w:i w:val="0"/>
          <w:iCs w:val="0"/>
          <w:color w:val="auto"/>
          <w:sz w:val="22"/>
          <w:szCs w:val="22"/>
        </w:rPr>
        <w:t xml:space="preserve"> lentelė. </w:t>
      </w:r>
      <w:r w:rsidR="00E316F9" w:rsidRPr="00567B06">
        <w:rPr>
          <w:i w:val="0"/>
          <w:iCs w:val="0"/>
          <w:color w:val="auto"/>
          <w:sz w:val="22"/>
          <w:szCs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6531FC" w:rsidRPr="00AC3459" w14:paraId="13592043" w14:textId="77777777" w:rsidTr="006531FC">
        <w:trPr>
          <w:trHeight w:val="520"/>
        </w:trPr>
        <w:tc>
          <w:tcPr>
            <w:tcW w:w="704" w:type="dxa"/>
            <w:shd w:val="clear" w:color="auto" w:fill="FFFFFF" w:themeFill="background1"/>
          </w:tcPr>
          <w:p w14:paraId="2C4FD654" w14:textId="0617CA20" w:rsidR="006531FC" w:rsidRPr="00AC3459" w:rsidRDefault="006531FC" w:rsidP="006531FC">
            <w:pPr>
              <w:spacing w:line="276" w:lineRule="auto"/>
              <w:jc w:val="center"/>
              <w:rPr>
                <w:b/>
                <w:sz w:val="22"/>
                <w:szCs w:val="18"/>
              </w:rPr>
            </w:pPr>
            <w:r w:rsidRPr="00AC3459">
              <w:rPr>
                <w:sz w:val="22"/>
                <w:szCs w:val="18"/>
              </w:rPr>
              <w:t>1.</w:t>
            </w:r>
          </w:p>
        </w:tc>
        <w:tc>
          <w:tcPr>
            <w:tcW w:w="2410" w:type="dxa"/>
            <w:shd w:val="clear" w:color="auto" w:fill="FFFFFF" w:themeFill="background1"/>
          </w:tcPr>
          <w:p w14:paraId="0DDE0F90" w14:textId="59B1D8B5" w:rsidR="006531FC" w:rsidRPr="00AC3459" w:rsidRDefault="006531FC" w:rsidP="006531FC">
            <w:pPr>
              <w:spacing w:line="276" w:lineRule="auto"/>
              <w:rPr>
                <w:b/>
                <w:sz w:val="22"/>
                <w:szCs w:val="18"/>
              </w:rPr>
            </w:pPr>
            <w:r w:rsidRPr="00AC3459">
              <w:rPr>
                <w:sz w:val="22"/>
                <w:szCs w:val="18"/>
              </w:rPr>
              <w:t>Darnaus vystymosi</w:t>
            </w:r>
          </w:p>
        </w:tc>
        <w:tc>
          <w:tcPr>
            <w:tcW w:w="6095" w:type="dxa"/>
            <w:shd w:val="clear" w:color="auto" w:fill="FFFFFF" w:themeFill="background1"/>
          </w:tcPr>
          <w:p w14:paraId="34D84CCB" w14:textId="6CF0D6FB" w:rsidR="00321A10" w:rsidRDefault="006531FC" w:rsidP="006531FC">
            <w:pPr>
              <w:keepNext/>
              <w:spacing w:line="276" w:lineRule="auto"/>
              <w:jc w:val="both"/>
              <w:rPr>
                <w:iCs/>
                <w:sz w:val="22"/>
                <w:szCs w:val="18"/>
              </w:rPr>
            </w:pPr>
            <w:r w:rsidRPr="00AC3459">
              <w:rPr>
                <w:iCs/>
                <w:sz w:val="22"/>
                <w:szCs w:val="18"/>
              </w:rPr>
              <w:t xml:space="preserve">Pažangos priemone prisidedama prie Darnaus vystymosi horizontaliojo principo ir </w:t>
            </w:r>
            <w:r w:rsidR="00A64B9D">
              <w:rPr>
                <w:iCs/>
                <w:sz w:val="22"/>
                <w:szCs w:val="18"/>
              </w:rPr>
              <w:t>3</w:t>
            </w:r>
            <w:r w:rsidRPr="001D33CA">
              <w:rPr>
                <w:iCs/>
                <w:sz w:val="22"/>
                <w:szCs w:val="18"/>
              </w:rPr>
              <w:t>-</w:t>
            </w:r>
            <w:r>
              <w:rPr>
                <w:iCs/>
                <w:sz w:val="22"/>
                <w:szCs w:val="18"/>
              </w:rPr>
              <w:t>o</w:t>
            </w:r>
            <w:r w:rsidRPr="001D33CA">
              <w:rPr>
                <w:iCs/>
                <w:sz w:val="22"/>
                <w:szCs w:val="18"/>
              </w:rPr>
              <w:t xml:space="preserve"> darnaus vystymosi tikslo</w:t>
            </w:r>
            <w:r w:rsidR="00484A3F">
              <w:rPr>
                <w:iCs/>
                <w:sz w:val="22"/>
                <w:szCs w:val="18"/>
              </w:rPr>
              <w:t xml:space="preserve"> </w:t>
            </w:r>
            <w:r w:rsidRPr="001D33CA">
              <w:rPr>
                <w:iCs/>
                <w:sz w:val="22"/>
                <w:szCs w:val="18"/>
              </w:rPr>
              <w:t>„</w:t>
            </w:r>
            <w:r w:rsidR="00A64B9D" w:rsidRPr="00A64B9D">
              <w:rPr>
                <w:iCs/>
                <w:sz w:val="22"/>
                <w:szCs w:val="18"/>
              </w:rPr>
              <w:t>Užtikrinti sveiką gyvenseną ir skatinti visų amžiaus grupių gerovę</w:t>
            </w:r>
            <w:r w:rsidRPr="001D33CA">
              <w:rPr>
                <w:iCs/>
                <w:sz w:val="22"/>
                <w:szCs w:val="18"/>
              </w:rPr>
              <w:t>“</w:t>
            </w:r>
            <w:r w:rsidR="00AA6556">
              <w:rPr>
                <w:iCs/>
                <w:sz w:val="22"/>
                <w:szCs w:val="18"/>
              </w:rPr>
              <w:t xml:space="preserve">, </w:t>
            </w:r>
            <w:r w:rsidRPr="001D33CA">
              <w:rPr>
                <w:iCs/>
                <w:sz w:val="22"/>
                <w:szCs w:val="18"/>
              </w:rPr>
              <w:t>įgyvendinimo.</w:t>
            </w:r>
            <w:r w:rsidR="00D34CAF">
              <w:rPr>
                <w:iCs/>
                <w:sz w:val="22"/>
                <w:szCs w:val="18"/>
              </w:rPr>
              <w:t xml:space="preserve"> </w:t>
            </w:r>
          </w:p>
          <w:p w14:paraId="1B07BFE3" w14:textId="681EC1C4" w:rsidR="006531FC" w:rsidRPr="00931607" w:rsidRDefault="00321A10" w:rsidP="00321A10">
            <w:pPr>
              <w:keepNext/>
              <w:spacing w:line="276" w:lineRule="auto"/>
              <w:jc w:val="both"/>
              <w:rPr>
                <w:iCs/>
                <w:sz w:val="22"/>
                <w:szCs w:val="18"/>
              </w:rPr>
            </w:pPr>
            <w:r>
              <w:rPr>
                <w:iCs/>
                <w:sz w:val="22"/>
                <w:szCs w:val="18"/>
              </w:rPr>
              <w:t>Įgyvendinant projektus siekiama mažinti mirtingumo rodiklius regione bei asmenų, kuriems reikaling</w:t>
            </w:r>
            <w:r w:rsidR="00E86C6B">
              <w:rPr>
                <w:iCs/>
                <w:sz w:val="22"/>
                <w:szCs w:val="18"/>
              </w:rPr>
              <w:t>o</w:t>
            </w:r>
            <w:r>
              <w:rPr>
                <w:iCs/>
                <w:sz w:val="22"/>
                <w:szCs w:val="18"/>
              </w:rPr>
              <w:t>s ilgalaikės priežiūros paslaugos poreikis, atskirtį. A</w:t>
            </w:r>
            <w:r w:rsidR="006531FC" w:rsidRPr="001D33CA">
              <w:rPr>
                <w:iCs/>
                <w:sz w:val="22"/>
                <w:szCs w:val="18"/>
              </w:rPr>
              <w:t xml:space="preserve">tsižvelgiant į tikslinės grupės poreikius, </w:t>
            </w:r>
            <w:r w:rsidR="009344DD" w:rsidRPr="009344DD">
              <w:rPr>
                <w:iCs/>
                <w:sz w:val="22"/>
                <w:szCs w:val="18"/>
              </w:rPr>
              <w:t xml:space="preserve">įrengiant naują ir modernizuojant esamą </w:t>
            </w:r>
            <w:r w:rsidR="009344DD">
              <w:rPr>
                <w:iCs/>
                <w:sz w:val="22"/>
                <w:szCs w:val="18"/>
              </w:rPr>
              <w:t>sveikatos</w:t>
            </w:r>
            <w:r w:rsidR="009344DD" w:rsidRPr="009344DD">
              <w:rPr>
                <w:iCs/>
                <w:sz w:val="22"/>
                <w:szCs w:val="18"/>
              </w:rPr>
              <w:t xml:space="preserve"> </w:t>
            </w:r>
            <w:r w:rsidR="00E86C6B">
              <w:rPr>
                <w:iCs/>
                <w:sz w:val="22"/>
                <w:szCs w:val="18"/>
              </w:rPr>
              <w:t xml:space="preserve">priežiūros </w:t>
            </w:r>
            <w:r w:rsidR="009344DD" w:rsidRPr="009344DD">
              <w:rPr>
                <w:iCs/>
                <w:sz w:val="22"/>
                <w:szCs w:val="18"/>
              </w:rPr>
              <w:t xml:space="preserve">infrastruktūrą bus laikomasi </w:t>
            </w:r>
            <w:r w:rsidR="009344DD">
              <w:rPr>
                <w:iCs/>
                <w:sz w:val="22"/>
                <w:szCs w:val="18"/>
              </w:rPr>
              <w:t>universalaus dizaino</w:t>
            </w:r>
            <w:r w:rsidR="009513A3">
              <w:rPr>
                <w:iCs/>
                <w:sz w:val="22"/>
                <w:szCs w:val="18"/>
              </w:rPr>
              <w:t xml:space="preserve"> principo</w:t>
            </w:r>
            <w:r w:rsidR="009344DD">
              <w:rPr>
                <w:iCs/>
                <w:sz w:val="22"/>
                <w:szCs w:val="18"/>
              </w:rPr>
              <w:t xml:space="preserve"> ir </w:t>
            </w:r>
            <w:r w:rsidR="009344DD" w:rsidRPr="009344DD">
              <w:rPr>
                <w:iCs/>
                <w:sz w:val="22"/>
                <w:szCs w:val="18"/>
              </w:rPr>
              <w:t xml:space="preserve">statybas reglamentuojančių teisės aktų </w:t>
            </w:r>
            <w:r w:rsidR="009344DD">
              <w:rPr>
                <w:iCs/>
                <w:sz w:val="22"/>
                <w:szCs w:val="18"/>
              </w:rPr>
              <w:t>reikalavimų.</w:t>
            </w:r>
            <w:r w:rsidR="009344DD">
              <w:t xml:space="preserve"> P</w:t>
            </w:r>
            <w:r w:rsidR="009344DD" w:rsidRPr="009344DD">
              <w:rPr>
                <w:iCs/>
                <w:sz w:val="22"/>
                <w:szCs w:val="18"/>
              </w:rPr>
              <w:t>lanuojama įsigyti įranga privalės atitikti ekonominio efektyvumo, tvarumo, ilgaamžiškumo ir tinkamos kokybės reikalavimus</w:t>
            </w:r>
            <w:r w:rsidR="009344DD">
              <w:rPr>
                <w:iCs/>
                <w:sz w:val="22"/>
                <w:szCs w:val="18"/>
              </w:rPr>
              <w:t>.</w:t>
            </w:r>
          </w:p>
        </w:tc>
      </w:tr>
      <w:tr w:rsidR="006531FC" w:rsidRPr="00AC3459" w14:paraId="5080DF3D" w14:textId="77777777" w:rsidTr="00F5515C">
        <w:tc>
          <w:tcPr>
            <w:tcW w:w="704" w:type="dxa"/>
          </w:tcPr>
          <w:p w14:paraId="5080DF3A" w14:textId="306D1D0E" w:rsidR="006531FC" w:rsidRPr="00AC3459" w:rsidRDefault="006531FC" w:rsidP="006531FC">
            <w:pPr>
              <w:spacing w:line="276" w:lineRule="auto"/>
              <w:jc w:val="both"/>
              <w:rPr>
                <w:sz w:val="22"/>
                <w:szCs w:val="18"/>
              </w:rPr>
            </w:pPr>
            <w:r w:rsidRPr="00AC3459">
              <w:rPr>
                <w:sz w:val="22"/>
                <w:szCs w:val="18"/>
              </w:rPr>
              <w:t>2.</w:t>
            </w:r>
          </w:p>
        </w:tc>
        <w:tc>
          <w:tcPr>
            <w:tcW w:w="2410" w:type="dxa"/>
          </w:tcPr>
          <w:p w14:paraId="5080DF3B" w14:textId="77777777" w:rsidR="006531FC" w:rsidRPr="00AC3459" w:rsidRDefault="006531FC" w:rsidP="006531FC">
            <w:pPr>
              <w:spacing w:line="276" w:lineRule="auto"/>
              <w:jc w:val="both"/>
              <w:rPr>
                <w:sz w:val="22"/>
                <w:szCs w:val="18"/>
              </w:rPr>
            </w:pPr>
            <w:r w:rsidRPr="00AC3459">
              <w:rPr>
                <w:sz w:val="22"/>
                <w:szCs w:val="18"/>
              </w:rPr>
              <w:t xml:space="preserve">Lygių galimybių visiems </w:t>
            </w:r>
          </w:p>
        </w:tc>
        <w:tc>
          <w:tcPr>
            <w:tcW w:w="6095" w:type="dxa"/>
          </w:tcPr>
          <w:p w14:paraId="2A40E32E" w14:textId="6289BD45" w:rsidR="006531FC" w:rsidRPr="00AC3459" w:rsidRDefault="006531FC" w:rsidP="006531FC">
            <w:pPr>
              <w:spacing w:line="276" w:lineRule="auto"/>
              <w:jc w:val="both"/>
              <w:rPr>
                <w:sz w:val="22"/>
                <w:szCs w:val="18"/>
              </w:rPr>
            </w:pPr>
            <w:r w:rsidRPr="00AC3459">
              <w:rPr>
                <w:sz w:val="22"/>
                <w:szCs w:val="18"/>
              </w:rPr>
              <w:t xml:space="preserve">Pažangos priemonės veiklų rezultatai turės </w:t>
            </w:r>
            <w:r w:rsidR="00344A58">
              <w:rPr>
                <w:sz w:val="22"/>
                <w:szCs w:val="18"/>
              </w:rPr>
              <w:t xml:space="preserve">teigiamos </w:t>
            </w:r>
            <w:r w:rsidRPr="00AC3459">
              <w:rPr>
                <w:sz w:val="22"/>
                <w:szCs w:val="18"/>
              </w:rPr>
              <w:t xml:space="preserve">įtakos visiems asmenims, nepriklausomai nuo jų lyties, rasės, tautybės, pilietybės, kalbos, kilmės, socialinės padėties, tikėjimo, įsitikinimų ar pažiūrų, amžiaus, negalios, lytinės orientacijos, etninės priklausomybės, religijos ar kt. </w:t>
            </w:r>
          </w:p>
          <w:p w14:paraId="5080DF3C" w14:textId="30F540DC" w:rsidR="006531FC" w:rsidRPr="00AC3459" w:rsidRDefault="006531FC" w:rsidP="006531FC">
            <w:pPr>
              <w:spacing w:line="276" w:lineRule="auto"/>
              <w:jc w:val="both"/>
              <w:rPr>
                <w:i/>
                <w:sz w:val="22"/>
                <w:szCs w:val="18"/>
              </w:rPr>
            </w:pPr>
            <w:r w:rsidRPr="00AC3459">
              <w:rPr>
                <w:sz w:val="22"/>
                <w:szCs w:val="18"/>
              </w:rPr>
              <w:t xml:space="preserve">Projektuose nėra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 xml:space="preserve">lyties, rasės, tautybės, pilietybės, kalbos, kilmės, etninės </w:t>
            </w:r>
            <w:r w:rsidRPr="00AC3459">
              <w:rPr>
                <w:rStyle w:val="normaltextrun"/>
                <w:sz w:val="22"/>
                <w:szCs w:val="18"/>
              </w:rPr>
              <w:lastRenderedPageBreak/>
              <w:t>priklausomybės, religijos ar įsitikinimų, tikėjimo, pažiūrų, negalios, sveikatos būklės, socialinės padėties, amžiaus, lytinės orientacijos ir kitais pagrindais principus</w:t>
            </w:r>
            <w:r w:rsidR="00344A58">
              <w:rPr>
                <w:rStyle w:val="normaltextrun"/>
                <w:sz w:val="22"/>
                <w:szCs w:val="18"/>
              </w:rPr>
              <w:t xml:space="preserve">, </w:t>
            </w:r>
            <w:r w:rsidR="00344A58" w:rsidRPr="00DB1FC9">
              <w:rPr>
                <w:rStyle w:val="normaltextrun"/>
                <w:sz w:val="22"/>
                <w:szCs w:val="18"/>
              </w:rPr>
              <w:t>ilgalaikės priežiūros infrastruktūros modernizavimo projektuose bus numatytos priemonės prieinamumo visiems reikalavimui užtikrinti, laikantis universalaus dizaino</w:t>
            </w:r>
            <w:r w:rsidR="00CA33B6" w:rsidRPr="00DB1FC9">
              <w:rPr>
                <w:rStyle w:val="normaltextrun"/>
                <w:sz w:val="22"/>
                <w:szCs w:val="18"/>
              </w:rPr>
              <w:t xml:space="preserve"> principo.</w:t>
            </w:r>
            <w:r w:rsidR="00CA33B6">
              <w:rPr>
                <w:rStyle w:val="normaltextrun"/>
                <w:sz w:val="22"/>
                <w:szCs w:val="18"/>
              </w:rPr>
              <w:t xml:space="preserve"> </w:t>
            </w:r>
          </w:p>
        </w:tc>
      </w:tr>
    </w:tbl>
    <w:p w14:paraId="0E179F7E" w14:textId="77777777" w:rsidR="00191913" w:rsidRDefault="00191913" w:rsidP="00191913"/>
    <w:p w14:paraId="5080DF3F" w14:textId="34FAA1A2"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EB701E">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567F222C" w:rsidR="00C0330D" w:rsidRDefault="004E4824" w:rsidP="00E42E59">
      <w:pPr>
        <w:spacing w:line="276" w:lineRule="auto"/>
        <w:ind w:firstLine="851"/>
        <w:jc w:val="both"/>
        <w:rPr>
          <w:iCs/>
          <w:szCs w:val="24"/>
        </w:rPr>
      </w:pPr>
      <w:r w:rsidRPr="004E4824">
        <w:rPr>
          <w:iCs/>
          <w:szCs w:val="24"/>
        </w:rPr>
        <w:t>2022–2030 m. Klaipėdos regiono plėtros plano pažangos priemon</w:t>
      </w:r>
      <w:r>
        <w:rPr>
          <w:iCs/>
          <w:szCs w:val="24"/>
        </w:rPr>
        <w:t xml:space="preserve">e </w:t>
      </w:r>
      <w:r w:rsidR="00C0330D">
        <w:rPr>
          <w:iCs/>
          <w:szCs w:val="24"/>
        </w:rPr>
        <w:t>prisidedama prie regioninė</w:t>
      </w:r>
      <w:r w:rsidR="00897A5A">
        <w:rPr>
          <w:iCs/>
          <w:szCs w:val="24"/>
        </w:rPr>
        <w:t>s</w:t>
      </w:r>
      <w:r w:rsidR="00C0330D">
        <w:rPr>
          <w:iCs/>
          <w:szCs w:val="24"/>
        </w:rPr>
        <w:t xml:space="preserve"> pažangos</w:t>
      </w:r>
      <w:r w:rsidR="00F623C4">
        <w:rPr>
          <w:iCs/>
          <w:szCs w:val="24"/>
        </w:rPr>
        <w:t xml:space="preserve"> </w:t>
      </w:r>
      <w:r w:rsidR="00897A5A">
        <w:rPr>
          <w:iCs/>
          <w:szCs w:val="24"/>
        </w:rPr>
        <w:t xml:space="preserve">priemonės </w:t>
      </w:r>
      <w:r w:rsidR="00E42E59" w:rsidRPr="00E42E59">
        <w:rPr>
          <w:szCs w:val="24"/>
        </w:rPr>
        <w:t xml:space="preserve">Nr. 11-002-02-11-02 (RE) „Užtikrinti ilgalaikės priežiūros paslaugų plėtrą“ </w:t>
      </w:r>
      <w:r w:rsidR="00C0330D">
        <w:rPr>
          <w:iCs/>
          <w:szCs w:val="24"/>
        </w:rPr>
        <w:t xml:space="preserve">įgyvendinimo ir </w:t>
      </w:r>
      <w:r w:rsidR="003E604D">
        <w:rPr>
          <w:iCs/>
          <w:szCs w:val="24"/>
        </w:rPr>
        <w:t>jai</w:t>
      </w:r>
      <w:r w:rsidR="00C0330D">
        <w:rPr>
          <w:iCs/>
          <w:szCs w:val="24"/>
        </w:rPr>
        <w:t xml:space="preserve"> priskirto poveikio </w:t>
      </w:r>
      <w:r w:rsidR="00C0330D" w:rsidRPr="00A43FE7">
        <w:rPr>
          <w:iCs/>
          <w:szCs w:val="24"/>
        </w:rPr>
        <w:t>rodiklio „</w:t>
      </w:r>
      <w:r w:rsidR="00E42E59" w:rsidRPr="00E42E59">
        <w:rPr>
          <w:iCs/>
          <w:szCs w:val="24"/>
        </w:rPr>
        <w:t>Gydymo priemonėmis išvengiamas mirtingumas (mirusiųjų skaičius 100</w:t>
      </w:r>
      <w:r w:rsidR="00E42E59">
        <w:rPr>
          <w:iCs/>
          <w:szCs w:val="24"/>
        </w:rPr>
        <w:t xml:space="preserve"> </w:t>
      </w:r>
      <w:r w:rsidR="00E42E59" w:rsidRPr="00E42E59">
        <w:rPr>
          <w:iCs/>
          <w:szCs w:val="24"/>
        </w:rPr>
        <w:t>tūkst. gyventojų)</w:t>
      </w:r>
      <w:r w:rsidR="00C0330D" w:rsidRPr="00A43FE7">
        <w:rPr>
          <w:iCs/>
          <w:szCs w:val="24"/>
        </w:rPr>
        <w:t>“</w:t>
      </w:r>
      <w:r w:rsidR="00C0330D">
        <w:rPr>
          <w:iCs/>
          <w:szCs w:val="24"/>
        </w:rPr>
        <w:t xml:space="preserve"> reikšmės pasiekimo. </w:t>
      </w:r>
    </w:p>
    <w:p w14:paraId="104BF970" w14:textId="3BD3FFA5" w:rsidR="00C6708F" w:rsidRDefault="00C0330D" w:rsidP="00C6708F">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priskirta išankstinė sąlyga –</w:t>
      </w:r>
      <w:r w:rsidR="00BF061B">
        <w:rPr>
          <w:iCs/>
          <w:szCs w:val="24"/>
        </w:rPr>
        <w:t xml:space="preserve"> </w:t>
      </w:r>
      <w:r w:rsidR="00E42E59">
        <w:rPr>
          <w:iCs/>
          <w:szCs w:val="24"/>
        </w:rPr>
        <w:t>p</w:t>
      </w:r>
      <w:r w:rsidR="00E42E59" w:rsidRPr="00E42E59">
        <w:rPr>
          <w:iCs/>
          <w:szCs w:val="24"/>
        </w:rPr>
        <w:t>atvirtintose regionų plėtros planų pažangos priemonėse numatytos veiklos, skirtos ilgalaikės priežiūros paslaugų plėtrai savivaldybėse, ir su Sveikatos apsaugos ministerija suderinti regiono ilgalaikės priežiūros paslaugų savivaldybėse organizavimo ir infrastruktūros, reikalingos ilgalaikės priežiūros paslaugų teikimui, modernizavimo žemėlapiai</w:t>
      </w:r>
      <w:r w:rsidR="00BF061B" w:rsidRPr="00BF061B">
        <w:rPr>
          <w:iCs/>
          <w:szCs w:val="24"/>
        </w:rPr>
        <w:t>.</w:t>
      </w:r>
      <w:r w:rsidR="00332C0E">
        <w:rPr>
          <w:iCs/>
          <w:szCs w:val="24"/>
        </w:rPr>
        <w:t xml:space="preserve"> </w:t>
      </w:r>
      <w:r w:rsidR="00332C0E" w:rsidRPr="00332C0E">
        <w:rPr>
          <w:iCs/>
          <w:szCs w:val="24"/>
        </w:rPr>
        <w:t>Išankstinė sąlyga laikoma išpildyta, kai regiono plėtros taryba gauna Sveikatos apsaugos ministerijos raštišką pritarimą pateiktam derinti RPPl pažangos priemonės pagrindimo aprašui, kuriame pateikta informacija, parengta pagal Regioninės pažangos priemonės Nr. 11-002-02-11-02 (RE) „Užtikrinti ilgalaikės priežiūros paslaugų plėtrą“ finansavimo gairių</w:t>
      </w:r>
      <w:r w:rsidR="00332C0E">
        <w:rPr>
          <w:iCs/>
          <w:szCs w:val="24"/>
        </w:rPr>
        <w:t xml:space="preserve"> (toliau – Gairės)</w:t>
      </w:r>
      <w:r w:rsidR="00332C0E" w:rsidRPr="00332C0E">
        <w:rPr>
          <w:iCs/>
          <w:szCs w:val="24"/>
        </w:rPr>
        <w:t>, patvirtintų Lietuvos Respublikos sveikatos apsaugos ministro 2023 m. lapkričio 6 d. įsakymu Nr. V-1145, 1 priedą.</w:t>
      </w:r>
    </w:p>
    <w:p w14:paraId="3A7F90AC" w14:textId="1060D9FD" w:rsidR="00E42E59" w:rsidRDefault="00332C0E" w:rsidP="005D7CC0">
      <w:pPr>
        <w:spacing w:line="276" w:lineRule="auto"/>
        <w:ind w:firstLine="851"/>
        <w:jc w:val="both"/>
        <w:rPr>
          <w:iCs/>
          <w:szCs w:val="24"/>
        </w:rPr>
      </w:pPr>
      <w:r w:rsidRPr="00332C0E">
        <w:rPr>
          <w:iCs/>
          <w:szCs w:val="24"/>
        </w:rPr>
        <w:t xml:space="preserve">Šio pažangos priemonės pagrindimo aprašo II skyriuje </w:t>
      </w:r>
      <w:r>
        <w:rPr>
          <w:iCs/>
          <w:szCs w:val="24"/>
        </w:rPr>
        <w:t>„</w:t>
      </w:r>
      <w:r w:rsidRPr="00332C0E">
        <w:rPr>
          <w:iCs/>
          <w:szCs w:val="24"/>
        </w:rPr>
        <w:t>Situacijos analizė ir siekiamas pokytis</w:t>
      </w:r>
      <w:r>
        <w:rPr>
          <w:iCs/>
          <w:szCs w:val="24"/>
        </w:rPr>
        <w:t>“</w:t>
      </w:r>
      <w:r w:rsidRPr="00332C0E">
        <w:rPr>
          <w:iCs/>
          <w:szCs w:val="24"/>
        </w:rPr>
        <w:t xml:space="preserve"> yra pateikta informacija, parengta pagal Gairių 1 priedą.</w:t>
      </w:r>
    </w:p>
    <w:p w14:paraId="50BDEF36" w14:textId="77777777" w:rsidR="00B815A4" w:rsidRDefault="00B815A4" w:rsidP="00DE3911">
      <w:pPr>
        <w:spacing w:line="276" w:lineRule="auto"/>
        <w:jc w:val="both"/>
        <w:rPr>
          <w:iCs/>
          <w:szCs w:val="24"/>
        </w:rPr>
        <w:sectPr w:rsidR="00B815A4" w:rsidSect="00735B82">
          <w:pgSz w:w="11906" w:h="16838"/>
          <w:pgMar w:top="1134" w:right="567" w:bottom="1134" w:left="1701" w:header="567" w:footer="567" w:gutter="0"/>
          <w:cols w:space="1296"/>
          <w:docGrid w:linePitch="360"/>
        </w:sectPr>
      </w:pP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078FB7C6" w:rsidR="00F15D0E" w:rsidRPr="00567B06" w:rsidRDefault="00567B06" w:rsidP="00567B06">
      <w:pPr>
        <w:pStyle w:val="Caption"/>
        <w:spacing w:after="40"/>
        <w:rPr>
          <w:i w:val="0"/>
          <w:iCs w:val="0"/>
          <w:color w:val="auto"/>
          <w:sz w:val="22"/>
          <w:szCs w:val="22"/>
        </w:rPr>
      </w:pPr>
      <w:r w:rsidRPr="00567B06">
        <w:rPr>
          <w:b/>
          <w:bCs/>
          <w:i w:val="0"/>
          <w:iCs w:val="0"/>
          <w:color w:val="auto"/>
          <w:sz w:val="22"/>
          <w:szCs w:val="22"/>
        </w:rPr>
        <w:fldChar w:fldCharType="begin"/>
      </w:r>
      <w:r w:rsidRPr="00567B06">
        <w:rPr>
          <w:b/>
          <w:bCs/>
          <w:i w:val="0"/>
          <w:iCs w:val="0"/>
          <w:color w:val="auto"/>
          <w:sz w:val="22"/>
          <w:szCs w:val="22"/>
        </w:rPr>
        <w:instrText xml:space="preserve"> SEQ lentelė \* ARABIC </w:instrText>
      </w:r>
      <w:r w:rsidRPr="00567B06">
        <w:rPr>
          <w:b/>
          <w:bCs/>
          <w:i w:val="0"/>
          <w:iCs w:val="0"/>
          <w:color w:val="auto"/>
          <w:sz w:val="22"/>
          <w:szCs w:val="22"/>
        </w:rPr>
        <w:fldChar w:fldCharType="separate"/>
      </w:r>
      <w:r w:rsidR="00520E61">
        <w:rPr>
          <w:b/>
          <w:bCs/>
          <w:i w:val="0"/>
          <w:iCs w:val="0"/>
          <w:noProof/>
          <w:color w:val="auto"/>
          <w:sz w:val="22"/>
          <w:szCs w:val="22"/>
        </w:rPr>
        <w:t>9</w:t>
      </w:r>
      <w:r w:rsidRPr="00567B06">
        <w:rPr>
          <w:b/>
          <w:bCs/>
          <w:i w:val="0"/>
          <w:iCs w:val="0"/>
          <w:color w:val="auto"/>
          <w:sz w:val="22"/>
          <w:szCs w:val="22"/>
        </w:rPr>
        <w:fldChar w:fldCharType="end"/>
      </w:r>
      <w:r w:rsidR="00E316F9" w:rsidRPr="00567B06">
        <w:rPr>
          <w:b/>
          <w:bCs/>
          <w:i w:val="0"/>
          <w:iCs w:val="0"/>
          <w:color w:val="auto"/>
          <w:sz w:val="22"/>
          <w:szCs w:val="22"/>
        </w:rPr>
        <w:t xml:space="preserve"> lentelė. </w:t>
      </w:r>
      <w:r w:rsidR="00550F64" w:rsidRPr="00567B06">
        <w:rPr>
          <w:i w:val="0"/>
          <w:iCs w:val="0"/>
          <w:color w:val="auto"/>
          <w:sz w:val="22"/>
          <w:szCs w:val="22"/>
        </w:rPr>
        <w:t>Pažangos priemonės veiklų produkto rodikliai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678"/>
      </w:tblGrid>
      <w:tr w:rsidR="00F15D0E" w:rsidRPr="007C1EC1" w14:paraId="5080DF4C" w14:textId="77777777" w:rsidTr="00D02F2A">
        <w:tc>
          <w:tcPr>
            <w:tcW w:w="14454" w:type="dxa"/>
            <w:gridSpan w:val="8"/>
            <w:tcBorders>
              <w:bottom w:val="single" w:sz="4" w:space="0" w:color="auto"/>
            </w:tcBorders>
            <w:shd w:val="pct10" w:color="auto" w:fill="auto"/>
          </w:tcPr>
          <w:p w14:paraId="5080DF4B" w14:textId="77777777" w:rsidR="00F15D0E" w:rsidRPr="007C1EC1" w:rsidRDefault="008E1E76" w:rsidP="00772753">
            <w:pPr>
              <w:ind w:firstLine="567"/>
              <w:jc w:val="center"/>
              <w:rPr>
                <w:b/>
                <w:i/>
                <w:sz w:val="20"/>
              </w:rPr>
            </w:pPr>
            <w:r w:rsidRPr="007C1EC1">
              <w:rPr>
                <w:b/>
                <w:sz w:val="20"/>
              </w:rPr>
              <w:t>Pažangos priemonės veiklų produkto rodikliai</w:t>
            </w:r>
          </w:p>
        </w:tc>
      </w:tr>
      <w:tr w:rsidR="00F15D0E" w:rsidRPr="007C1EC1" w14:paraId="5080DF53" w14:textId="77777777" w:rsidTr="00D02F2A">
        <w:tc>
          <w:tcPr>
            <w:tcW w:w="1696" w:type="dxa"/>
            <w:vMerge w:val="restart"/>
            <w:shd w:val="pct10" w:color="auto" w:fill="auto"/>
            <w:vAlign w:val="center"/>
          </w:tcPr>
          <w:p w14:paraId="5080DF4D" w14:textId="77777777" w:rsidR="00F15D0E" w:rsidRPr="007C1EC1" w:rsidRDefault="008E1E76" w:rsidP="001110F2">
            <w:pPr>
              <w:spacing w:line="276" w:lineRule="auto"/>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1110F2">
            <w:pPr>
              <w:spacing w:line="276" w:lineRule="auto"/>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772753">
            <w:pPr>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772753">
            <w:pPr>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772753">
            <w:pPr>
              <w:jc w:val="center"/>
              <w:rPr>
                <w:b/>
                <w:i/>
                <w:sz w:val="20"/>
              </w:rPr>
            </w:pPr>
            <w:r w:rsidRPr="007C1EC1">
              <w:rPr>
                <w:b/>
                <w:sz w:val="20"/>
              </w:rPr>
              <w:t>Siektinos rodiklio reikšmės</w:t>
            </w:r>
          </w:p>
        </w:tc>
        <w:tc>
          <w:tcPr>
            <w:tcW w:w="4678" w:type="dxa"/>
            <w:vMerge w:val="restart"/>
            <w:shd w:val="pct10" w:color="auto" w:fill="auto"/>
            <w:vAlign w:val="center"/>
          </w:tcPr>
          <w:p w14:paraId="5080DF52" w14:textId="77777777" w:rsidR="00F15D0E" w:rsidRPr="007C1EC1" w:rsidRDefault="008E1E76" w:rsidP="001110F2">
            <w:pPr>
              <w:spacing w:line="276" w:lineRule="auto"/>
              <w:jc w:val="center"/>
              <w:rPr>
                <w:b/>
                <w:i/>
                <w:sz w:val="20"/>
              </w:rPr>
            </w:pPr>
            <w:r w:rsidRPr="007C1EC1">
              <w:rPr>
                <w:b/>
                <w:sz w:val="20"/>
              </w:rPr>
              <w:t>Siektinos rodiklio reikšmės nustatymo pagrindimas</w:t>
            </w:r>
          </w:p>
        </w:tc>
      </w:tr>
      <w:tr w:rsidR="00F15D0E" w:rsidRPr="007C1EC1" w14:paraId="5080DF5D" w14:textId="77777777" w:rsidTr="00D02F2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772753">
            <w:pPr>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772753">
            <w:pPr>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772753">
            <w:pPr>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772753">
            <w:pPr>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772753">
            <w:pPr>
              <w:jc w:val="center"/>
              <w:rPr>
                <w:b/>
                <w:sz w:val="20"/>
              </w:rPr>
            </w:pPr>
            <w:r w:rsidRPr="007C1EC1">
              <w:rPr>
                <w:b/>
                <w:sz w:val="20"/>
              </w:rPr>
              <w:t>Galutinė reikšmė (metai)</w:t>
            </w:r>
          </w:p>
          <w:p w14:paraId="5080DF5B" w14:textId="77777777" w:rsidR="00F15D0E" w:rsidRPr="007C1EC1" w:rsidRDefault="00F15D0E" w:rsidP="00772753">
            <w:pPr>
              <w:ind w:firstLine="567"/>
              <w:jc w:val="center"/>
              <w:rPr>
                <w:b/>
                <w:i/>
                <w:sz w:val="20"/>
              </w:rPr>
            </w:pPr>
          </w:p>
        </w:tc>
        <w:tc>
          <w:tcPr>
            <w:tcW w:w="4678"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D02F2A">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678"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882D34" w:rsidRPr="007C1EC1" w14:paraId="5080DF6F" w14:textId="77777777" w:rsidTr="00D02F2A">
        <w:trPr>
          <w:trHeight w:val="732"/>
        </w:trPr>
        <w:tc>
          <w:tcPr>
            <w:tcW w:w="1696" w:type="dxa"/>
          </w:tcPr>
          <w:p w14:paraId="5080DF67" w14:textId="5964C69C" w:rsidR="00882D34" w:rsidRPr="007C1EC1" w:rsidRDefault="00882D34" w:rsidP="00882D34">
            <w:pPr>
              <w:spacing w:line="276" w:lineRule="auto"/>
              <w:rPr>
                <w:i/>
                <w:sz w:val="18"/>
                <w:szCs w:val="18"/>
              </w:rPr>
            </w:pPr>
            <w:r w:rsidRPr="007C1EC1">
              <w:rPr>
                <w:color w:val="000000"/>
                <w:sz w:val="18"/>
                <w:szCs w:val="18"/>
              </w:rPr>
              <w:t xml:space="preserve">1. </w:t>
            </w:r>
            <w:r w:rsidR="004A0196" w:rsidRPr="004A0196">
              <w:rPr>
                <w:color w:val="000000"/>
                <w:sz w:val="18"/>
                <w:szCs w:val="18"/>
              </w:rPr>
              <w:t>Ilgalaikės priežiūros paslaugų užtikrinimas Klaipėdos regione</w:t>
            </w:r>
          </w:p>
        </w:tc>
        <w:tc>
          <w:tcPr>
            <w:tcW w:w="1276" w:type="dxa"/>
            <w:shd w:val="clear" w:color="auto" w:fill="FFFFFF" w:themeFill="background1"/>
          </w:tcPr>
          <w:p w14:paraId="5080DF68" w14:textId="502C8BF1" w:rsidR="00882D34" w:rsidRPr="007C1EC1" w:rsidRDefault="004A0196" w:rsidP="00882D34">
            <w:pPr>
              <w:spacing w:line="276" w:lineRule="auto"/>
              <w:ind w:firstLine="29"/>
              <w:rPr>
                <w:iCs/>
                <w:sz w:val="18"/>
                <w:szCs w:val="18"/>
              </w:rPr>
            </w:pPr>
            <w:r w:rsidRPr="004A0196">
              <w:rPr>
                <w:iCs/>
                <w:sz w:val="18"/>
                <w:szCs w:val="18"/>
              </w:rPr>
              <w:t>P.B.2.0069</w:t>
            </w:r>
          </w:p>
        </w:tc>
        <w:tc>
          <w:tcPr>
            <w:tcW w:w="1701" w:type="dxa"/>
            <w:shd w:val="clear" w:color="auto" w:fill="FFFFFF" w:themeFill="background1"/>
          </w:tcPr>
          <w:p w14:paraId="5080DF69" w14:textId="2772CCA9" w:rsidR="00882D34" w:rsidRPr="007C1EC1" w:rsidRDefault="004A0196" w:rsidP="00C20DC0">
            <w:pPr>
              <w:spacing w:before="40" w:after="40"/>
              <w:rPr>
                <w:iCs/>
                <w:sz w:val="18"/>
                <w:szCs w:val="18"/>
              </w:rPr>
            </w:pPr>
            <w:r w:rsidRPr="004A0196">
              <w:rPr>
                <w:iCs/>
                <w:sz w:val="18"/>
                <w:szCs w:val="18"/>
              </w:rPr>
              <w:t>Naujos arba modernizuotos sveikatos priežiūros infrastruktūros talpumas (asmenys per metus)</w:t>
            </w:r>
          </w:p>
        </w:tc>
        <w:tc>
          <w:tcPr>
            <w:tcW w:w="1276" w:type="dxa"/>
            <w:shd w:val="clear" w:color="auto" w:fill="FFFFFF" w:themeFill="background1"/>
          </w:tcPr>
          <w:p w14:paraId="5080DF6A" w14:textId="2E0BD373" w:rsidR="00882D34" w:rsidRPr="007C1EC1" w:rsidRDefault="00720583" w:rsidP="00720583">
            <w:pPr>
              <w:spacing w:line="276" w:lineRule="auto"/>
              <w:jc w:val="center"/>
              <w:rPr>
                <w:sz w:val="18"/>
                <w:szCs w:val="18"/>
              </w:rPr>
            </w:pPr>
            <w:r w:rsidRPr="00720583">
              <w:rPr>
                <w:sz w:val="18"/>
                <w:szCs w:val="18"/>
              </w:rPr>
              <w:t>1 498 472,00</w:t>
            </w:r>
          </w:p>
        </w:tc>
        <w:tc>
          <w:tcPr>
            <w:tcW w:w="1701" w:type="dxa"/>
            <w:shd w:val="clear" w:color="auto" w:fill="FFFFFF" w:themeFill="background1"/>
          </w:tcPr>
          <w:p w14:paraId="5080DF6B" w14:textId="74BB9D7C" w:rsidR="00882D34" w:rsidRPr="007C1EC1" w:rsidRDefault="00720583" w:rsidP="00720583">
            <w:pPr>
              <w:spacing w:line="276" w:lineRule="auto"/>
              <w:jc w:val="center"/>
              <w:rPr>
                <w:sz w:val="18"/>
                <w:szCs w:val="18"/>
              </w:rPr>
            </w:pPr>
            <w:r w:rsidRPr="00720583">
              <w:rPr>
                <w:sz w:val="18"/>
                <w:szCs w:val="18"/>
              </w:rPr>
              <w:t>1 273 700,00</w:t>
            </w:r>
          </w:p>
        </w:tc>
        <w:tc>
          <w:tcPr>
            <w:tcW w:w="992" w:type="dxa"/>
            <w:shd w:val="clear" w:color="auto" w:fill="FFFFFF" w:themeFill="background1"/>
          </w:tcPr>
          <w:p w14:paraId="5080DF6C" w14:textId="021464A7" w:rsidR="00882D34" w:rsidRPr="007C1EC1" w:rsidRDefault="00882D34" w:rsidP="00882D34">
            <w:pPr>
              <w:spacing w:line="276" w:lineRule="auto"/>
              <w:jc w:val="center"/>
              <w:rPr>
                <w:sz w:val="18"/>
                <w:szCs w:val="18"/>
              </w:rPr>
            </w:pPr>
            <w:r>
              <w:rPr>
                <w:sz w:val="18"/>
                <w:szCs w:val="18"/>
              </w:rPr>
              <w:t>-</w:t>
            </w:r>
          </w:p>
        </w:tc>
        <w:tc>
          <w:tcPr>
            <w:tcW w:w="1134" w:type="dxa"/>
          </w:tcPr>
          <w:p w14:paraId="0FCD2CCB" w14:textId="02A46C91" w:rsidR="00137FCA" w:rsidRPr="00761215" w:rsidRDefault="00AA25C4" w:rsidP="00137FCA">
            <w:pPr>
              <w:spacing w:line="276" w:lineRule="auto"/>
              <w:jc w:val="center"/>
              <w:rPr>
                <w:iCs/>
                <w:sz w:val="18"/>
                <w:szCs w:val="18"/>
              </w:rPr>
            </w:pPr>
            <w:r>
              <w:rPr>
                <w:iCs/>
                <w:sz w:val="18"/>
                <w:szCs w:val="18"/>
              </w:rPr>
              <w:t>401</w:t>
            </w:r>
          </w:p>
          <w:p w14:paraId="5080DF6D" w14:textId="4D3C31B3" w:rsidR="00882D34" w:rsidRPr="00911692" w:rsidRDefault="00137FCA" w:rsidP="00137FCA">
            <w:pPr>
              <w:spacing w:line="276" w:lineRule="auto"/>
              <w:ind w:firstLine="30"/>
              <w:jc w:val="center"/>
              <w:rPr>
                <w:sz w:val="18"/>
                <w:szCs w:val="18"/>
              </w:rPr>
            </w:pPr>
            <w:r w:rsidRPr="00761215">
              <w:rPr>
                <w:iCs/>
                <w:sz w:val="18"/>
                <w:szCs w:val="18"/>
              </w:rPr>
              <w:t>(2029)</w:t>
            </w:r>
          </w:p>
        </w:tc>
        <w:tc>
          <w:tcPr>
            <w:tcW w:w="4678" w:type="dxa"/>
          </w:tcPr>
          <w:p w14:paraId="5080DF6E" w14:textId="4D2756B7" w:rsidR="00882D34" w:rsidRPr="007C1EC1" w:rsidRDefault="00882D34" w:rsidP="00882D34">
            <w:pPr>
              <w:spacing w:line="276" w:lineRule="auto"/>
              <w:jc w:val="both"/>
              <w:rPr>
                <w:i/>
                <w:sz w:val="18"/>
                <w:szCs w:val="18"/>
              </w:rPr>
            </w:pPr>
            <w:r w:rsidRPr="007C1EC1">
              <w:rPr>
                <w:iCs/>
                <w:sz w:val="18"/>
                <w:szCs w:val="18"/>
              </w:rPr>
              <w:t xml:space="preserve">Rodiklis   atitinka   2021–2027   metų   Europos Sąjungos fondų investicijų programos (toliau – IP) </w:t>
            </w:r>
            <w:r>
              <w:rPr>
                <w:iCs/>
                <w:sz w:val="18"/>
                <w:szCs w:val="18"/>
              </w:rPr>
              <w:t>4.</w:t>
            </w:r>
            <w:r w:rsidR="006D0B95">
              <w:rPr>
                <w:iCs/>
                <w:sz w:val="18"/>
                <w:szCs w:val="18"/>
              </w:rPr>
              <w:t>10</w:t>
            </w:r>
            <w:r>
              <w:rPr>
                <w:iCs/>
                <w:sz w:val="18"/>
                <w:szCs w:val="18"/>
              </w:rPr>
              <w:t>.</w:t>
            </w:r>
            <w:r w:rsidRPr="007C1EC1">
              <w:rPr>
                <w:iCs/>
                <w:sz w:val="18"/>
                <w:szCs w:val="18"/>
              </w:rPr>
              <w:t xml:space="preserve"> konkrečiam uždaviniui</w:t>
            </w:r>
            <w:r>
              <w:rPr>
                <w:iCs/>
                <w:sz w:val="18"/>
                <w:szCs w:val="18"/>
              </w:rPr>
              <w:t xml:space="preserve"> </w:t>
            </w:r>
            <w:r w:rsidRPr="007C1EC1">
              <w:rPr>
                <w:iCs/>
                <w:sz w:val="18"/>
                <w:szCs w:val="18"/>
              </w:rPr>
              <w:t>„</w:t>
            </w:r>
            <w:r w:rsidR="006D0B95" w:rsidRPr="006D0B95">
              <w:rPr>
                <w:iCs/>
                <w:sz w:val="18"/>
                <w:szCs w:val="18"/>
              </w:rPr>
              <w:t>Gerinti sveikatos priežiūros sistemų ir ilgalaikės priežiūros paslaugų prieinamumą, rezultatyvumą ir tvarumą</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p>
        </w:tc>
      </w:tr>
    </w:tbl>
    <w:p w14:paraId="5AF4016E" w14:textId="77777777" w:rsidR="00D40F0A" w:rsidRDefault="00D40F0A" w:rsidP="001110F2">
      <w:pPr>
        <w:spacing w:line="276" w:lineRule="auto"/>
        <w:jc w:val="both"/>
      </w:pPr>
    </w:p>
    <w:p w14:paraId="3D750984" w14:textId="77777777" w:rsidR="00567B06" w:rsidRDefault="00567B06" w:rsidP="001110F2">
      <w:pPr>
        <w:spacing w:line="276" w:lineRule="auto"/>
        <w:jc w:val="both"/>
      </w:pPr>
    </w:p>
    <w:p w14:paraId="2B21C631" w14:textId="77777777" w:rsidR="00567B06" w:rsidRDefault="00567B06" w:rsidP="001110F2">
      <w:pPr>
        <w:spacing w:line="276" w:lineRule="auto"/>
        <w:jc w:val="both"/>
      </w:pPr>
    </w:p>
    <w:p w14:paraId="72FE7B97" w14:textId="77777777" w:rsidR="00567B06" w:rsidRDefault="00567B06" w:rsidP="001110F2">
      <w:pPr>
        <w:spacing w:line="276" w:lineRule="auto"/>
        <w:jc w:val="both"/>
      </w:pPr>
    </w:p>
    <w:p w14:paraId="6FA35BFA" w14:textId="77777777" w:rsidR="00557494" w:rsidRDefault="00557494" w:rsidP="001110F2">
      <w:pPr>
        <w:spacing w:line="276" w:lineRule="auto"/>
        <w:jc w:val="both"/>
      </w:pPr>
    </w:p>
    <w:p w14:paraId="20D781FF" w14:textId="77777777" w:rsidR="00557494" w:rsidRDefault="00557494" w:rsidP="001110F2">
      <w:pPr>
        <w:spacing w:line="276" w:lineRule="auto"/>
        <w:jc w:val="both"/>
      </w:pPr>
    </w:p>
    <w:p w14:paraId="2DDD13C9" w14:textId="77777777" w:rsidR="00557494" w:rsidRDefault="00557494" w:rsidP="001110F2">
      <w:pPr>
        <w:spacing w:line="276" w:lineRule="auto"/>
        <w:jc w:val="both"/>
      </w:pPr>
    </w:p>
    <w:p w14:paraId="40183966" w14:textId="77777777" w:rsidR="00557494" w:rsidRDefault="00557494" w:rsidP="001110F2">
      <w:pPr>
        <w:spacing w:line="276" w:lineRule="auto"/>
        <w:jc w:val="both"/>
      </w:pPr>
    </w:p>
    <w:p w14:paraId="5B6276D2" w14:textId="77777777" w:rsidR="00557494" w:rsidRDefault="00557494" w:rsidP="001110F2">
      <w:pPr>
        <w:spacing w:line="276" w:lineRule="auto"/>
        <w:jc w:val="both"/>
      </w:pPr>
    </w:p>
    <w:p w14:paraId="1E66D054" w14:textId="77777777" w:rsidR="00006A8A" w:rsidRDefault="00006A8A" w:rsidP="001110F2">
      <w:pPr>
        <w:spacing w:line="276" w:lineRule="auto"/>
        <w:jc w:val="both"/>
      </w:pPr>
    </w:p>
    <w:p w14:paraId="2E6A994E" w14:textId="77777777" w:rsidR="00567B06" w:rsidRDefault="00567B06" w:rsidP="001110F2">
      <w:pPr>
        <w:spacing w:line="276" w:lineRule="auto"/>
        <w:jc w:val="both"/>
      </w:pPr>
    </w:p>
    <w:p w14:paraId="5080DF7A" w14:textId="0D57FB15" w:rsidR="00F15D0E" w:rsidRPr="00520E61" w:rsidRDefault="00520E61" w:rsidP="00520E61">
      <w:pPr>
        <w:pStyle w:val="Caption"/>
        <w:spacing w:after="40"/>
        <w:rPr>
          <w:i w:val="0"/>
          <w:iCs w:val="0"/>
          <w:color w:val="auto"/>
          <w:sz w:val="22"/>
        </w:rPr>
      </w:pPr>
      <w:r w:rsidRPr="00520E61">
        <w:rPr>
          <w:b/>
          <w:bCs/>
          <w:i w:val="0"/>
          <w:iCs w:val="0"/>
          <w:color w:val="auto"/>
        </w:rPr>
        <w:lastRenderedPageBreak/>
        <w:fldChar w:fldCharType="begin"/>
      </w:r>
      <w:r w:rsidRPr="00520E61">
        <w:rPr>
          <w:b/>
          <w:bCs/>
          <w:i w:val="0"/>
          <w:iCs w:val="0"/>
          <w:color w:val="auto"/>
        </w:rPr>
        <w:instrText xml:space="preserve"> SEQ lentelė \* ARABIC </w:instrText>
      </w:r>
      <w:r w:rsidRPr="00520E61">
        <w:rPr>
          <w:b/>
          <w:bCs/>
          <w:i w:val="0"/>
          <w:iCs w:val="0"/>
          <w:color w:val="auto"/>
        </w:rPr>
        <w:fldChar w:fldCharType="separate"/>
      </w:r>
      <w:r w:rsidRPr="00520E61">
        <w:rPr>
          <w:b/>
          <w:bCs/>
          <w:i w:val="0"/>
          <w:iCs w:val="0"/>
          <w:noProof/>
          <w:color w:val="auto"/>
        </w:rPr>
        <w:t>10</w:t>
      </w:r>
      <w:r w:rsidRPr="00520E61">
        <w:rPr>
          <w:b/>
          <w:bCs/>
          <w:i w:val="0"/>
          <w:iCs w:val="0"/>
          <w:color w:val="auto"/>
        </w:rPr>
        <w:fldChar w:fldCharType="end"/>
      </w:r>
      <w:r w:rsidRPr="00520E61">
        <w:rPr>
          <w:b/>
          <w:bCs/>
          <w:i w:val="0"/>
          <w:iCs w:val="0"/>
          <w:color w:val="auto"/>
        </w:rPr>
        <w:t xml:space="preserve"> </w:t>
      </w:r>
      <w:r w:rsidR="00550F64" w:rsidRPr="00520E61">
        <w:rPr>
          <w:b/>
          <w:bCs/>
          <w:i w:val="0"/>
          <w:iCs w:val="0"/>
          <w:color w:val="auto"/>
          <w:sz w:val="22"/>
        </w:rPr>
        <w:t xml:space="preserve">lentelė. </w:t>
      </w:r>
      <w:r w:rsidR="00550F64" w:rsidRPr="00520E61">
        <w:rPr>
          <w:i w:val="0"/>
          <w:iCs w:val="0"/>
          <w:color w:val="auto"/>
          <w:sz w:val="22"/>
        </w:rPr>
        <w:t>Pažangos priemonės rezultato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574"/>
        <w:gridCol w:w="894"/>
        <w:gridCol w:w="1355"/>
        <w:gridCol w:w="1261"/>
        <w:gridCol w:w="940"/>
        <w:gridCol w:w="988"/>
        <w:gridCol w:w="5975"/>
      </w:tblGrid>
      <w:tr w:rsidR="00F15D0E" w14:paraId="5080DF7C" w14:textId="77777777">
        <w:tc>
          <w:tcPr>
            <w:tcW w:w="14029"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720583">
        <w:tc>
          <w:tcPr>
            <w:tcW w:w="1042" w:type="dxa"/>
            <w:vMerge w:val="restart"/>
            <w:shd w:val="pct10" w:color="auto" w:fill="auto"/>
            <w:vAlign w:val="center"/>
          </w:tcPr>
          <w:p w14:paraId="5080DF7D" w14:textId="77777777" w:rsidR="00F15D0E" w:rsidRDefault="008E1E76" w:rsidP="00006A8A">
            <w:pPr>
              <w:jc w:val="center"/>
              <w:rPr>
                <w:b/>
                <w:color w:val="000000"/>
                <w:sz w:val="20"/>
              </w:rPr>
            </w:pPr>
            <w:r>
              <w:rPr>
                <w:b/>
                <w:color w:val="000000"/>
                <w:sz w:val="20"/>
              </w:rPr>
              <w:t>Rodiklio kodas</w:t>
            </w:r>
          </w:p>
        </w:tc>
        <w:tc>
          <w:tcPr>
            <w:tcW w:w="1574" w:type="dxa"/>
            <w:vMerge w:val="restart"/>
            <w:shd w:val="pct10" w:color="auto" w:fill="auto"/>
            <w:vAlign w:val="center"/>
          </w:tcPr>
          <w:p w14:paraId="5080DF7E" w14:textId="77777777" w:rsidR="00F15D0E" w:rsidRDefault="008E1E76" w:rsidP="00006A8A">
            <w:pPr>
              <w:jc w:val="center"/>
              <w:rPr>
                <w:b/>
                <w:color w:val="000000"/>
                <w:sz w:val="20"/>
              </w:rPr>
            </w:pPr>
            <w:r>
              <w:rPr>
                <w:b/>
                <w:color w:val="000000"/>
                <w:sz w:val="20"/>
              </w:rPr>
              <w:t>Rodiklio pavadinimas, matavimo vienetas</w:t>
            </w:r>
          </w:p>
        </w:tc>
        <w:tc>
          <w:tcPr>
            <w:tcW w:w="894" w:type="dxa"/>
            <w:vMerge w:val="restart"/>
            <w:shd w:val="pct10" w:color="auto" w:fill="auto"/>
            <w:vAlign w:val="center"/>
          </w:tcPr>
          <w:p w14:paraId="5080DF7F" w14:textId="77777777" w:rsidR="00F15D0E" w:rsidRDefault="008E1E76" w:rsidP="00006A8A">
            <w:pPr>
              <w:jc w:val="center"/>
              <w:rPr>
                <w:b/>
                <w:color w:val="000000"/>
                <w:sz w:val="20"/>
              </w:rPr>
            </w:pPr>
            <w:r>
              <w:rPr>
                <w:b/>
                <w:color w:val="000000"/>
                <w:sz w:val="20"/>
              </w:rPr>
              <w:t>Pradinė rodiklio reikšmė (metai)</w:t>
            </w:r>
          </w:p>
        </w:tc>
        <w:tc>
          <w:tcPr>
            <w:tcW w:w="2616" w:type="dxa"/>
            <w:gridSpan w:val="2"/>
            <w:shd w:val="pct10" w:color="auto" w:fill="auto"/>
          </w:tcPr>
          <w:p w14:paraId="5080DF80" w14:textId="77777777" w:rsidR="00F15D0E" w:rsidRDefault="008E1E76" w:rsidP="00006A8A">
            <w:pPr>
              <w:jc w:val="center"/>
              <w:rPr>
                <w:b/>
                <w:color w:val="000000"/>
                <w:sz w:val="20"/>
              </w:rPr>
            </w:pPr>
            <w:r>
              <w:rPr>
                <w:b/>
                <w:color w:val="000000"/>
                <w:sz w:val="20"/>
              </w:rPr>
              <w:t>Rodikliui pasiekti planuojama panaudoti pažangos lėšų suma, Eur</w:t>
            </w:r>
          </w:p>
        </w:tc>
        <w:tc>
          <w:tcPr>
            <w:tcW w:w="1928" w:type="dxa"/>
            <w:gridSpan w:val="2"/>
            <w:shd w:val="pct10" w:color="auto" w:fill="auto"/>
            <w:vAlign w:val="center"/>
          </w:tcPr>
          <w:p w14:paraId="5080DF81" w14:textId="77777777" w:rsidR="00F15D0E" w:rsidRDefault="008E1E76" w:rsidP="00006A8A">
            <w:pPr>
              <w:jc w:val="center"/>
              <w:rPr>
                <w:b/>
                <w:color w:val="000000"/>
                <w:sz w:val="20"/>
              </w:rPr>
            </w:pPr>
            <w:r>
              <w:rPr>
                <w:b/>
                <w:color w:val="000000"/>
                <w:sz w:val="20"/>
              </w:rPr>
              <w:t>Siektinos rodiklio reikšmės</w:t>
            </w:r>
          </w:p>
        </w:tc>
        <w:tc>
          <w:tcPr>
            <w:tcW w:w="5975" w:type="dxa"/>
            <w:vMerge w:val="restart"/>
            <w:shd w:val="pct10" w:color="auto" w:fill="auto"/>
            <w:vAlign w:val="center"/>
          </w:tcPr>
          <w:p w14:paraId="5080DF82" w14:textId="77777777" w:rsidR="00F15D0E" w:rsidRDefault="008E1E76" w:rsidP="00B25617">
            <w:pPr>
              <w:jc w:val="center"/>
              <w:rPr>
                <w:b/>
                <w:color w:val="000000"/>
                <w:sz w:val="20"/>
              </w:rPr>
            </w:pPr>
            <w:r>
              <w:rPr>
                <w:b/>
                <w:color w:val="000000"/>
                <w:sz w:val="20"/>
              </w:rPr>
              <w:t>Siektinos rodiklio reikšmės nustatymo pagrindimas</w:t>
            </w:r>
          </w:p>
        </w:tc>
      </w:tr>
      <w:tr w:rsidR="00F15D0E" w14:paraId="5080DF8D" w14:textId="77777777" w:rsidTr="00720583">
        <w:tc>
          <w:tcPr>
            <w:tcW w:w="1042" w:type="dxa"/>
            <w:vMerge/>
            <w:shd w:val="pct10" w:color="auto" w:fill="auto"/>
          </w:tcPr>
          <w:p w14:paraId="5080DF84" w14:textId="77777777" w:rsidR="00F15D0E" w:rsidRDefault="00F15D0E" w:rsidP="00006A8A">
            <w:pPr>
              <w:jc w:val="center"/>
              <w:rPr>
                <w:b/>
                <w:color w:val="000000"/>
                <w:sz w:val="20"/>
              </w:rPr>
            </w:pPr>
          </w:p>
        </w:tc>
        <w:tc>
          <w:tcPr>
            <w:tcW w:w="1574" w:type="dxa"/>
            <w:vMerge/>
            <w:shd w:val="pct10" w:color="auto" w:fill="auto"/>
          </w:tcPr>
          <w:p w14:paraId="5080DF85" w14:textId="77777777" w:rsidR="00F15D0E" w:rsidRDefault="00F15D0E" w:rsidP="00006A8A">
            <w:pPr>
              <w:jc w:val="center"/>
              <w:rPr>
                <w:b/>
                <w:color w:val="000000"/>
                <w:sz w:val="20"/>
              </w:rPr>
            </w:pPr>
          </w:p>
        </w:tc>
        <w:tc>
          <w:tcPr>
            <w:tcW w:w="894" w:type="dxa"/>
            <w:vMerge/>
            <w:shd w:val="pct10" w:color="auto" w:fill="auto"/>
          </w:tcPr>
          <w:p w14:paraId="5080DF86" w14:textId="77777777" w:rsidR="00F15D0E" w:rsidRDefault="00F15D0E" w:rsidP="00006A8A">
            <w:pPr>
              <w:jc w:val="center"/>
              <w:rPr>
                <w:b/>
                <w:color w:val="000000"/>
                <w:sz w:val="20"/>
              </w:rPr>
            </w:pPr>
          </w:p>
        </w:tc>
        <w:tc>
          <w:tcPr>
            <w:tcW w:w="1355" w:type="dxa"/>
            <w:shd w:val="pct10" w:color="auto" w:fill="auto"/>
          </w:tcPr>
          <w:p w14:paraId="5080DF87" w14:textId="77777777" w:rsidR="00F15D0E" w:rsidRDefault="008E1E76" w:rsidP="00006A8A">
            <w:pPr>
              <w:jc w:val="center"/>
              <w:rPr>
                <w:b/>
                <w:color w:val="000000"/>
                <w:sz w:val="20"/>
              </w:rPr>
            </w:pPr>
            <w:r>
              <w:rPr>
                <w:b/>
                <w:color w:val="000000"/>
                <w:sz w:val="20"/>
              </w:rPr>
              <w:t>Iš viso</w:t>
            </w:r>
          </w:p>
        </w:tc>
        <w:tc>
          <w:tcPr>
            <w:tcW w:w="1261" w:type="dxa"/>
            <w:shd w:val="pct10" w:color="auto" w:fill="auto"/>
          </w:tcPr>
          <w:p w14:paraId="5080DF88" w14:textId="77777777" w:rsidR="00F15D0E" w:rsidRDefault="008E1E76" w:rsidP="00006A8A">
            <w:pPr>
              <w:jc w:val="center"/>
              <w:rPr>
                <w:b/>
                <w:color w:val="000000"/>
                <w:sz w:val="20"/>
              </w:rPr>
            </w:pPr>
            <w:r>
              <w:rPr>
                <w:b/>
                <w:color w:val="000000"/>
                <w:sz w:val="20"/>
              </w:rPr>
              <w:t>Iš jų ES, kitos tarptautinės finansinės paramos ir valstybės biudžeto lėšų suma</w:t>
            </w:r>
          </w:p>
        </w:tc>
        <w:tc>
          <w:tcPr>
            <w:tcW w:w="940" w:type="dxa"/>
            <w:shd w:val="pct10" w:color="auto" w:fill="auto"/>
          </w:tcPr>
          <w:p w14:paraId="5080DF89" w14:textId="77777777" w:rsidR="00F15D0E" w:rsidRDefault="008E1E76" w:rsidP="00006A8A">
            <w:pPr>
              <w:jc w:val="center"/>
              <w:rPr>
                <w:b/>
                <w:color w:val="000000"/>
                <w:sz w:val="20"/>
              </w:rPr>
            </w:pPr>
            <w:r>
              <w:rPr>
                <w:b/>
                <w:color w:val="000000"/>
                <w:sz w:val="20"/>
              </w:rPr>
              <w:t>Tarpinė reikšmė (metai)</w:t>
            </w:r>
          </w:p>
        </w:tc>
        <w:tc>
          <w:tcPr>
            <w:tcW w:w="988" w:type="dxa"/>
            <w:shd w:val="pct10" w:color="auto" w:fill="auto"/>
          </w:tcPr>
          <w:p w14:paraId="5080DF8A" w14:textId="77777777" w:rsidR="00F15D0E" w:rsidRDefault="008E1E76" w:rsidP="00006A8A">
            <w:pPr>
              <w:jc w:val="center"/>
              <w:rPr>
                <w:b/>
                <w:color w:val="000000"/>
                <w:sz w:val="20"/>
              </w:rPr>
            </w:pPr>
            <w:r>
              <w:rPr>
                <w:b/>
                <w:color w:val="000000"/>
                <w:sz w:val="20"/>
              </w:rPr>
              <w:t>Galutinė reikšmė (metai)</w:t>
            </w:r>
          </w:p>
          <w:p w14:paraId="5080DF8B" w14:textId="77777777" w:rsidR="00F15D0E" w:rsidRDefault="00F15D0E" w:rsidP="00006A8A">
            <w:pPr>
              <w:jc w:val="center"/>
              <w:rPr>
                <w:b/>
                <w:color w:val="000000"/>
                <w:sz w:val="20"/>
              </w:rPr>
            </w:pPr>
          </w:p>
        </w:tc>
        <w:tc>
          <w:tcPr>
            <w:tcW w:w="5975"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720583">
        <w:tc>
          <w:tcPr>
            <w:tcW w:w="1042"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574"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89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355"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261"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40"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88"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5975"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720583" w14:paraId="5080DF9F" w14:textId="77777777" w:rsidTr="00720583">
        <w:trPr>
          <w:trHeight w:val="534"/>
        </w:trPr>
        <w:tc>
          <w:tcPr>
            <w:tcW w:w="1042" w:type="dxa"/>
            <w:shd w:val="clear" w:color="auto" w:fill="FFFFFF" w:themeFill="background1"/>
          </w:tcPr>
          <w:p w14:paraId="5080DF97" w14:textId="44B78F79" w:rsidR="00720583" w:rsidRPr="002D0854" w:rsidRDefault="00720583" w:rsidP="00720583">
            <w:pPr>
              <w:spacing w:line="276" w:lineRule="auto"/>
              <w:jc w:val="both"/>
              <w:rPr>
                <w:iCs/>
                <w:sz w:val="18"/>
                <w:szCs w:val="18"/>
              </w:rPr>
            </w:pPr>
            <w:r w:rsidRPr="004A0196">
              <w:rPr>
                <w:iCs/>
                <w:sz w:val="18"/>
                <w:szCs w:val="18"/>
              </w:rPr>
              <w:t>R.B.2.2073</w:t>
            </w:r>
          </w:p>
        </w:tc>
        <w:tc>
          <w:tcPr>
            <w:tcW w:w="1574" w:type="dxa"/>
            <w:shd w:val="clear" w:color="auto" w:fill="FFFFFF" w:themeFill="background1"/>
          </w:tcPr>
          <w:p w14:paraId="5080DF98" w14:textId="71365DA7" w:rsidR="00720583" w:rsidRPr="002A0F8D" w:rsidRDefault="00720583" w:rsidP="00720583">
            <w:pPr>
              <w:spacing w:before="40" w:after="40"/>
              <w:rPr>
                <w:iCs/>
                <w:sz w:val="18"/>
                <w:szCs w:val="18"/>
              </w:rPr>
            </w:pPr>
            <w:r w:rsidRPr="00992FE1">
              <w:rPr>
                <w:iCs/>
                <w:sz w:val="18"/>
                <w:szCs w:val="18"/>
              </w:rPr>
              <w:t>Naujos arba modernizuotos sveikatos priežiūros infrastruktūros naudotojų skaičius per metus (naudotojai per metus)</w:t>
            </w:r>
          </w:p>
        </w:tc>
        <w:tc>
          <w:tcPr>
            <w:tcW w:w="894" w:type="dxa"/>
            <w:shd w:val="clear" w:color="auto" w:fill="FFFFFF" w:themeFill="background1"/>
          </w:tcPr>
          <w:p w14:paraId="5080DF99" w14:textId="471CE170" w:rsidR="00720583" w:rsidRPr="002D0854" w:rsidRDefault="00720583" w:rsidP="00720583">
            <w:pPr>
              <w:spacing w:line="276" w:lineRule="auto"/>
              <w:jc w:val="center"/>
              <w:rPr>
                <w:iCs/>
                <w:sz w:val="18"/>
                <w:szCs w:val="18"/>
              </w:rPr>
            </w:pPr>
            <w:r>
              <w:rPr>
                <w:iCs/>
                <w:sz w:val="18"/>
                <w:szCs w:val="18"/>
              </w:rPr>
              <w:t>0</w:t>
            </w:r>
            <w:r>
              <w:rPr>
                <w:iCs/>
                <w:sz w:val="18"/>
                <w:szCs w:val="18"/>
              </w:rPr>
              <w:br/>
              <w:t>(2020)</w:t>
            </w:r>
          </w:p>
        </w:tc>
        <w:tc>
          <w:tcPr>
            <w:tcW w:w="1355" w:type="dxa"/>
            <w:shd w:val="clear" w:color="auto" w:fill="FFFFFF" w:themeFill="background1"/>
          </w:tcPr>
          <w:p w14:paraId="5080DF9A" w14:textId="69BCFE01" w:rsidR="00720583" w:rsidRPr="002D0854" w:rsidRDefault="00720583" w:rsidP="00720583">
            <w:pPr>
              <w:spacing w:line="276" w:lineRule="auto"/>
              <w:jc w:val="center"/>
              <w:rPr>
                <w:iCs/>
                <w:sz w:val="18"/>
                <w:szCs w:val="18"/>
              </w:rPr>
            </w:pPr>
            <w:r w:rsidRPr="00720583">
              <w:rPr>
                <w:sz w:val="18"/>
                <w:szCs w:val="18"/>
              </w:rPr>
              <w:t>1 498 472,00</w:t>
            </w:r>
          </w:p>
        </w:tc>
        <w:tc>
          <w:tcPr>
            <w:tcW w:w="1261" w:type="dxa"/>
            <w:shd w:val="clear" w:color="auto" w:fill="FFFFFF" w:themeFill="background1"/>
          </w:tcPr>
          <w:p w14:paraId="5080DF9B" w14:textId="1269514B" w:rsidR="00720583" w:rsidRPr="002D0854" w:rsidRDefault="00720583" w:rsidP="00720583">
            <w:pPr>
              <w:spacing w:line="276" w:lineRule="auto"/>
              <w:jc w:val="center"/>
              <w:rPr>
                <w:iCs/>
                <w:sz w:val="18"/>
                <w:szCs w:val="18"/>
              </w:rPr>
            </w:pPr>
            <w:r w:rsidRPr="00720583">
              <w:rPr>
                <w:sz w:val="18"/>
                <w:szCs w:val="18"/>
              </w:rPr>
              <w:t>1 273 700,00</w:t>
            </w:r>
          </w:p>
        </w:tc>
        <w:tc>
          <w:tcPr>
            <w:tcW w:w="940" w:type="dxa"/>
            <w:shd w:val="clear" w:color="auto" w:fill="FFFFFF" w:themeFill="background1"/>
          </w:tcPr>
          <w:p w14:paraId="5080DF9C" w14:textId="1DDB9EEF" w:rsidR="00720583" w:rsidRPr="002D0854" w:rsidRDefault="00720583" w:rsidP="00720583">
            <w:pPr>
              <w:spacing w:line="276" w:lineRule="auto"/>
              <w:jc w:val="center"/>
              <w:rPr>
                <w:iCs/>
                <w:sz w:val="18"/>
                <w:szCs w:val="18"/>
              </w:rPr>
            </w:pPr>
            <w:r>
              <w:rPr>
                <w:iCs/>
                <w:sz w:val="18"/>
                <w:szCs w:val="18"/>
              </w:rPr>
              <w:t>-</w:t>
            </w:r>
          </w:p>
        </w:tc>
        <w:tc>
          <w:tcPr>
            <w:tcW w:w="988" w:type="dxa"/>
          </w:tcPr>
          <w:p w14:paraId="32FC3B42" w14:textId="69F761C6" w:rsidR="007E10D2" w:rsidRPr="00761215" w:rsidRDefault="00AA25C4" w:rsidP="00720583">
            <w:pPr>
              <w:spacing w:line="276" w:lineRule="auto"/>
              <w:jc w:val="center"/>
              <w:rPr>
                <w:iCs/>
                <w:sz w:val="18"/>
                <w:szCs w:val="18"/>
              </w:rPr>
            </w:pPr>
            <w:r>
              <w:rPr>
                <w:iCs/>
                <w:sz w:val="18"/>
                <w:szCs w:val="18"/>
              </w:rPr>
              <w:t>401</w:t>
            </w:r>
          </w:p>
          <w:p w14:paraId="5080DF9D" w14:textId="359A9AF7" w:rsidR="007E10D2" w:rsidRPr="00911692" w:rsidRDefault="007E10D2" w:rsidP="00720583">
            <w:pPr>
              <w:spacing w:line="276" w:lineRule="auto"/>
              <w:jc w:val="center"/>
              <w:rPr>
                <w:iCs/>
                <w:sz w:val="18"/>
                <w:szCs w:val="18"/>
              </w:rPr>
            </w:pPr>
            <w:r w:rsidRPr="00761215">
              <w:rPr>
                <w:iCs/>
                <w:sz w:val="18"/>
                <w:szCs w:val="18"/>
              </w:rPr>
              <w:t>(2029)</w:t>
            </w:r>
          </w:p>
        </w:tc>
        <w:tc>
          <w:tcPr>
            <w:tcW w:w="5975" w:type="dxa"/>
          </w:tcPr>
          <w:p w14:paraId="5080DF9E" w14:textId="5D37BD4E" w:rsidR="00720583" w:rsidRPr="00866AB2" w:rsidRDefault="00720583" w:rsidP="00720583">
            <w:pPr>
              <w:spacing w:line="276" w:lineRule="auto"/>
              <w:jc w:val="both"/>
              <w:rPr>
                <w:iCs/>
                <w:color w:val="808080"/>
                <w:sz w:val="16"/>
                <w:szCs w:val="16"/>
              </w:rPr>
            </w:pPr>
            <w:r w:rsidRPr="00866AB2">
              <w:rPr>
                <w:iCs/>
                <w:sz w:val="18"/>
                <w:szCs w:val="18"/>
              </w:rPr>
              <w:t xml:space="preserve">Rodiklis   atitinka   2021–2027   metų   Europos Sąjungos fondų investicijų programos (toliau – IP) </w:t>
            </w:r>
            <w:r>
              <w:rPr>
                <w:iCs/>
                <w:sz w:val="18"/>
                <w:szCs w:val="18"/>
              </w:rPr>
              <w:t>4.10.</w:t>
            </w:r>
            <w:r w:rsidRPr="00866AB2">
              <w:rPr>
                <w:iCs/>
                <w:sz w:val="18"/>
                <w:szCs w:val="18"/>
              </w:rPr>
              <w:t xml:space="preserve"> konkrečiam uždaviniui „</w:t>
            </w:r>
            <w:r w:rsidRPr="00567B06">
              <w:rPr>
                <w:iCs/>
                <w:sz w:val="18"/>
                <w:szCs w:val="18"/>
              </w:rPr>
              <w:t>Gerinti sveikatos priežiūros sistemų ir ilgalaikės priežiūros paslaugų prieinamumą, rezultatyvumą ir tvarumą</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p>
        </w:tc>
      </w:tr>
    </w:tbl>
    <w:p w14:paraId="5080DFB6" w14:textId="73BB33EA" w:rsidR="00F15D0E" w:rsidRDefault="00F15D0E" w:rsidP="001110F2">
      <w:pPr>
        <w:spacing w:line="276" w:lineRule="auto"/>
        <w:ind w:left="420" w:hanging="360"/>
        <w:jc w:val="both"/>
        <w:rPr>
          <w:i/>
          <w:color w:val="808080"/>
          <w:szCs w:val="24"/>
        </w:rPr>
      </w:pPr>
    </w:p>
    <w:p w14:paraId="6D67EBC1" w14:textId="77777777" w:rsidR="00E30CBF" w:rsidRDefault="00E30CBF" w:rsidP="001110F2">
      <w:pPr>
        <w:spacing w:line="276" w:lineRule="auto"/>
        <w:ind w:left="420" w:hanging="36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36"/>
        <w:gridCol w:w="2037"/>
        <w:gridCol w:w="284"/>
        <w:gridCol w:w="3674"/>
        <w:gridCol w:w="1423"/>
      </w:tblGrid>
      <w:tr w:rsidR="00AE2E79" w:rsidRPr="00E30CBF" w14:paraId="502D0392" w14:textId="77777777" w:rsidTr="00E27875">
        <w:trPr>
          <w:gridAfter w:val="1"/>
          <w:wAfter w:w="1423" w:type="dxa"/>
          <w:jc w:val="center"/>
        </w:trPr>
        <w:tc>
          <w:tcPr>
            <w:tcW w:w="6374" w:type="dxa"/>
            <w:tcBorders>
              <w:top w:val="nil"/>
              <w:left w:val="nil"/>
              <w:bottom w:val="nil"/>
              <w:right w:val="nil"/>
            </w:tcBorders>
          </w:tcPr>
          <w:p w14:paraId="7C07AAD5" w14:textId="77777777" w:rsidR="00AE2E79" w:rsidRPr="00E30CBF" w:rsidRDefault="00AE2E79" w:rsidP="00A331BC">
            <w:pPr>
              <w:suppressAutoHyphens/>
              <w:spacing w:line="276" w:lineRule="auto"/>
              <w:jc w:val="center"/>
              <w:textAlignment w:val="baseline"/>
              <w:rPr>
                <w:bCs/>
                <w:szCs w:val="24"/>
              </w:rPr>
            </w:pPr>
            <w:r w:rsidRPr="00E30CBF">
              <w:rPr>
                <w:szCs w:val="24"/>
              </w:rPr>
              <w:t>Regiono plėtros tarybos administracijos direktorė</w:t>
            </w:r>
          </w:p>
        </w:tc>
        <w:tc>
          <w:tcPr>
            <w:tcW w:w="236" w:type="dxa"/>
            <w:tcBorders>
              <w:top w:val="nil"/>
              <w:left w:val="nil"/>
              <w:bottom w:val="nil"/>
              <w:right w:val="nil"/>
            </w:tcBorders>
          </w:tcPr>
          <w:p w14:paraId="4D31AE2E" w14:textId="77777777" w:rsidR="00AE2E79" w:rsidRPr="00E30CBF" w:rsidRDefault="00AE2E79" w:rsidP="00A331BC">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05F3FDD8" w14:textId="77777777" w:rsidR="00AE2E79" w:rsidRPr="00E30CBF" w:rsidRDefault="00AE2E79" w:rsidP="00A331BC">
            <w:pPr>
              <w:suppressAutoHyphens/>
              <w:spacing w:line="276" w:lineRule="auto"/>
              <w:jc w:val="both"/>
              <w:textAlignment w:val="baseline"/>
              <w:rPr>
                <w:bCs/>
                <w:szCs w:val="24"/>
              </w:rPr>
            </w:pPr>
          </w:p>
        </w:tc>
        <w:tc>
          <w:tcPr>
            <w:tcW w:w="284" w:type="dxa"/>
            <w:tcBorders>
              <w:top w:val="nil"/>
              <w:left w:val="nil"/>
              <w:bottom w:val="nil"/>
              <w:right w:val="nil"/>
            </w:tcBorders>
          </w:tcPr>
          <w:p w14:paraId="7C5E06DB" w14:textId="77777777" w:rsidR="00AE2E79" w:rsidRPr="00E30CBF" w:rsidRDefault="00AE2E79" w:rsidP="00A331BC">
            <w:pPr>
              <w:suppressAutoHyphens/>
              <w:spacing w:line="276" w:lineRule="auto"/>
              <w:jc w:val="both"/>
              <w:textAlignment w:val="baseline"/>
              <w:rPr>
                <w:bCs/>
                <w:szCs w:val="24"/>
              </w:rPr>
            </w:pPr>
          </w:p>
        </w:tc>
        <w:tc>
          <w:tcPr>
            <w:tcW w:w="3674" w:type="dxa"/>
            <w:tcBorders>
              <w:top w:val="nil"/>
              <w:left w:val="nil"/>
              <w:bottom w:val="single" w:sz="4" w:space="0" w:color="auto"/>
              <w:right w:val="nil"/>
            </w:tcBorders>
            <w:vAlign w:val="bottom"/>
          </w:tcPr>
          <w:p w14:paraId="3E39F306" w14:textId="77777777" w:rsidR="00AE2E79" w:rsidRPr="00E30CBF" w:rsidRDefault="00AE2E79" w:rsidP="00A331BC">
            <w:pPr>
              <w:suppressAutoHyphens/>
              <w:spacing w:line="276" w:lineRule="auto"/>
              <w:jc w:val="center"/>
              <w:textAlignment w:val="baseline"/>
              <w:rPr>
                <w:bCs/>
                <w:szCs w:val="24"/>
              </w:rPr>
            </w:pPr>
            <w:r w:rsidRPr="00E30CBF">
              <w:rPr>
                <w:bCs/>
                <w:szCs w:val="24"/>
              </w:rPr>
              <w:t xml:space="preserve">                     Dalia Makuškienė</w:t>
            </w:r>
          </w:p>
        </w:tc>
      </w:tr>
      <w:tr w:rsidR="00AE2E79" w:rsidRPr="00E30CBF" w14:paraId="19CB57A2" w14:textId="77777777" w:rsidTr="00E27875">
        <w:trPr>
          <w:jc w:val="center"/>
        </w:trPr>
        <w:tc>
          <w:tcPr>
            <w:tcW w:w="6374" w:type="dxa"/>
            <w:tcBorders>
              <w:top w:val="nil"/>
              <w:left w:val="nil"/>
              <w:bottom w:val="nil"/>
              <w:right w:val="nil"/>
            </w:tcBorders>
          </w:tcPr>
          <w:p w14:paraId="69EEE26F" w14:textId="77777777" w:rsidR="00AE2E79" w:rsidRPr="00E30CBF" w:rsidRDefault="00AE2E79" w:rsidP="00A331BC">
            <w:pPr>
              <w:suppressAutoHyphens/>
              <w:spacing w:line="276" w:lineRule="auto"/>
              <w:jc w:val="both"/>
              <w:textAlignment w:val="baseline"/>
              <w:rPr>
                <w:szCs w:val="24"/>
              </w:rPr>
            </w:pPr>
          </w:p>
        </w:tc>
        <w:tc>
          <w:tcPr>
            <w:tcW w:w="236" w:type="dxa"/>
            <w:tcBorders>
              <w:top w:val="nil"/>
              <w:left w:val="nil"/>
              <w:bottom w:val="nil"/>
              <w:right w:val="nil"/>
            </w:tcBorders>
          </w:tcPr>
          <w:p w14:paraId="0C71B9D5" w14:textId="77777777" w:rsidR="00AE2E79" w:rsidRPr="00E30CBF" w:rsidRDefault="00AE2E79" w:rsidP="00A331BC">
            <w:pPr>
              <w:suppressAutoHyphens/>
              <w:spacing w:line="276" w:lineRule="auto"/>
              <w:jc w:val="both"/>
              <w:textAlignment w:val="baseline"/>
              <w:rPr>
                <w:szCs w:val="24"/>
              </w:rPr>
            </w:pPr>
          </w:p>
        </w:tc>
        <w:tc>
          <w:tcPr>
            <w:tcW w:w="2037" w:type="dxa"/>
            <w:tcBorders>
              <w:left w:val="nil"/>
              <w:bottom w:val="nil"/>
              <w:right w:val="nil"/>
            </w:tcBorders>
          </w:tcPr>
          <w:p w14:paraId="01F2DD60" w14:textId="77777777" w:rsidR="00AE2E79" w:rsidRPr="00E30CBF" w:rsidRDefault="00AE2E79" w:rsidP="00A331BC">
            <w:pPr>
              <w:suppressAutoHyphens/>
              <w:spacing w:line="276" w:lineRule="auto"/>
              <w:jc w:val="center"/>
              <w:textAlignment w:val="baseline"/>
              <w:rPr>
                <w:i/>
                <w:sz w:val="22"/>
                <w:szCs w:val="22"/>
              </w:rPr>
            </w:pPr>
            <w:r w:rsidRPr="00E30CBF">
              <w:rPr>
                <w:i/>
                <w:color w:val="808080"/>
                <w:sz w:val="22"/>
                <w:szCs w:val="22"/>
              </w:rPr>
              <w:t>(parašas)</w:t>
            </w:r>
          </w:p>
        </w:tc>
        <w:tc>
          <w:tcPr>
            <w:tcW w:w="284" w:type="dxa"/>
            <w:tcBorders>
              <w:top w:val="nil"/>
              <w:left w:val="nil"/>
              <w:bottom w:val="nil"/>
              <w:right w:val="nil"/>
            </w:tcBorders>
          </w:tcPr>
          <w:p w14:paraId="5D2359CE" w14:textId="77777777" w:rsidR="00AE2E79" w:rsidRPr="00E30CBF" w:rsidRDefault="00AE2E79" w:rsidP="00A331BC">
            <w:pPr>
              <w:suppressAutoHyphens/>
              <w:spacing w:line="276" w:lineRule="auto"/>
              <w:jc w:val="both"/>
              <w:textAlignment w:val="baseline"/>
              <w:rPr>
                <w:sz w:val="22"/>
                <w:szCs w:val="22"/>
              </w:rPr>
            </w:pPr>
          </w:p>
        </w:tc>
        <w:tc>
          <w:tcPr>
            <w:tcW w:w="5097" w:type="dxa"/>
            <w:gridSpan w:val="2"/>
            <w:tcBorders>
              <w:left w:val="nil"/>
              <w:bottom w:val="nil"/>
              <w:right w:val="nil"/>
            </w:tcBorders>
          </w:tcPr>
          <w:p w14:paraId="30391AF1" w14:textId="77777777" w:rsidR="00AE2E79" w:rsidRPr="00E30CBF" w:rsidRDefault="00AE2E79" w:rsidP="00A331BC">
            <w:pPr>
              <w:suppressAutoHyphens/>
              <w:spacing w:line="276" w:lineRule="auto"/>
              <w:jc w:val="center"/>
              <w:textAlignment w:val="baseline"/>
              <w:rPr>
                <w:i/>
                <w:sz w:val="22"/>
                <w:szCs w:val="22"/>
              </w:rPr>
            </w:pPr>
            <w:r w:rsidRPr="00E30CBF">
              <w:rPr>
                <w:i/>
                <w:color w:val="808080"/>
                <w:sz w:val="22"/>
                <w:szCs w:val="22"/>
              </w:rPr>
              <w:t>(vardas ir pavardė)</w:t>
            </w:r>
          </w:p>
        </w:tc>
      </w:tr>
    </w:tbl>
    <w:p w14:paraId="5080DFC8" w14:textId="246CE161" w:rsidR="00F15D0E" w:rsidRDefault="00F15D0E" w:rsidP="00E30CBF">
      <w:pPr>
        <w:jc w:val="both"/>
      </w:pPr>
    </w:p>
    <w:sectPr w:rsidR="00F15D0E" w:rsidSect="00B815A4">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B124" w14:textId="77777777" w:rsidR="000B29F7" w:rsidRDefault="000B29F7">
      <w:r>
        <w:separator/>
      </w:r>
    </w:p>
  </w:endnote>
  <w:endnote w:type="continuationSeparator" w:id="0">
    <w:p w14:paraId="3540BBD5" w14:textId="77777777" w:rsidR="000B29F7" w:rsidRDefault="000B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ACD2" w14:textId="77777777" w:rsidR="000B29F7" w:rsidRDefault="000B29F7">
      <w:r>
        <w:separator/>
      </w:r>
    </w:p>
  </w:footnote>
  <w:footnote w:type="continuationSeparator" w:id="0">
    <w:p w14:paraId="76CCFE21" w14:textId="77777777" w:rsidR="000B29F7" w:rsidRDefault="000B29F7">
      <w:r>
        <w:continuationSeparator/>
      </w:r>
    </w:p>
  </w:footnote>
  <w:footnote w:id="1">
    <w:p w14:paraId="0E9CF2B7" w14:textId="755D029A" w:rsidR="00145A3C" w:rsidRDefault="00145A3C" w:rsidP="00145A3C">
      <w:pPr>
        <w:pStyle w:val="FootnoteText"/>
        <w:jc w:val="both"/>
      </w:pPr>
      <w:r>
        <w:rPr>
          <w:rStyle w:val="FootnoteReference"/>
        </w:rPr>
        <w:footnoteRef/>
      </w:r>
      <w:r>
        <w:t xml:space="preserve"> </w:t>
      </w:r>
      <w:r w:rsidRPr="00145A3C">
        <w:t>Regiono problemos ir jų giluminės priežastys, sąsajos su RPP nustatytomis pagrindinėmis regioninės plėtros problemomis</w:t>
      </w:r>
      <w:r w:rsidR="0050221D">
        <w:t xml:space="preserve"> (1 lentelė, 2</w:t>
      </w:r>
      <w:r w:rsidR="00A43FE2">
        <w:t>7</w:t>
      </w:r>
      <w:r w:rsidR="00216EF7">
        <w:t>–</w:t>
      </w:r>
      <w:r w:rsidR="005D2CE8">
        <w:t>29</w:t>
      </w:r>
      <w:r w:rsidR="0050221D">
        <w:t xml:space="preserve"> psl.)</w:t>
      </w:r>
      <w:r w:rsidR="00B67AF5">
        <w:t>.</w:t>
      </w:r>
    </w:p>
  </w:footnote>
  <w:footnote w:id="2">
    <w:p w14:paraId="1C4DA1C7" w14:textId="6C0D8C2C" w:rsidR="00601E5D" w:rsidRDefault="00601E5D" w:rsidP="006A6494">
      <w:pPr>
        <w:pStyle w:val="FootnoteText"/>
        <w:jc w:val="both"/>
      </w:pPr>
      <w:r>
        <w:rPr>
          <w:rStyle w:val="FootnoteReference"/>
        </w:rPr>
        <w:footnoteRef/>
      </w:r>
      <w:r>
        <w:t xml:space="preserve"> Valstybės duomenų agentūra</w:t>
      </w:r>
      <w:r w:rsidR="006A6494">
        <w:t xml:space="preserve">. Gyventojai. Gyventojų skaičius ir sudėtis. Išvestiniai gyventojų skaičiaus rodikliai. Nuolatinių gyventojų amžiaus struktūra metų pradžioje. </w:t>
      </w:r>
    </w:p>
  </w:footnote>
  <w:footnote w:id="3">
    <w:p w14:paraId="4FA5BDAB" w14:textId="65D5A502" w:rsidR="009A689C" w:rsidRDefault="009A689C" w:rsidP="009A689C">
      <w:pPr>
        <w:pStyle w:val="FootnoteText"/>
        <w:jc w:val="both"/>
      </w:pPr>
      <w:r>
        <w:rPr>
          <w:rStyle w:val="FootnoteReference"/>
        </w:rPr>
        <w:footnoteRef/>
      </w:r>
      <w:r>
        <w:t xml:space="preserve"> Valstybės duomenų agentūra. Gyventojai. Gyventojų skaičius ir sudėtis. Gyventojų senėjimo rodikliai.  </w:t>
      </w:r>
      <w:r w:rsidRPr="009A689C">
        <w:t>Demografinės senatvės koeficientas</w:t>
      </w:r>
      <w:r>
        <w:t xml:space="preserve"> metų pradžioje. </w:t>
      </w:r>
    </w:p>
  </w:footnote>
  <w:footnote w:id="4">
    <w:p w14:paraId="20E24309" w14:textId="0C7BD17B" w:rsidR="00E26EAF" w:rsidRDefault="00E26EAF">
      <w:pPr>
        <w:pStyle w:val="FootnoteText"/>
      </w:pPr>
      <w:r>
        <w:rPr>
          <w:rStyle w:val="FootnoteReference"/>
        </w:rPr>
        <w:footnoteRef/>
      </w:r>
      <w:r>
        <w:t xml:space="preserve"> Valstybės duomenų agentūra. Gyventojai. Mirtingumas. Išvestiniai mirtingumo rodikliai. Vidutinė tikėtina gyvenimo trukmė. </w:t>
      </w:r>
    </w:p>
  </w:footnote>
  <w:footnote w:id="5">
    <w:p w14:paraId="44818EE7" w14:textId="20CB21C6" w:rsidR="001337EB" w:rsidRDefault="001337EB" w:rsidP="001337EB">
      <w:pPr>
        <w:pStyle w:val="FootnoteText"/>
        <w:jc w:val="both"/>
      </w:pPr>
      <w:r>
        <w:rPr>
          <w:rStyle w:val="FootnoteReference"/>
        </w:rPr>
        <w:footnoteRef/>
      </w:r>
      <w:r>
        <w:t xml:space="preserve"> V</w:t>
      </w:r>
      <w:r w:rsidRPr="001337EB">
        <w:t>isuomenės sveikatos stebėsenos informacinė sistema</w:t>
      </w:r>
      <w:r>
        <w:t xml:space="preserve">. Rodikliai. Demografinė ir socioekonominė situacija. Mirtingumas. </w:t>
      </w:r>
      <w:r w:rsidRPr="001337EB">
        <w:t>Vidutinė tikėtina sveiko žmogaus gyvenimo trukmė</w:t>
      </w:r>
      <w:r>
        <w:t xml:space="preserve">. </w:t>
      </w:r>
    </w:p>
  </w:footnote>
  <w:footnote w:id="6">
    <w:p w14:paraId="66B48FCF" w14:textId="3E82AFD9" w:rsidR="00BE6AAE" w:rsidRDefault="00BE6AAE" w:rsidP="00D14B03">
      <w:pPr>
        <w:pStyle w:val="FootnoteText"/>
        <w:jc w:val="both"/>
      </w:pPr>
      <w:r>
        <w:rPr>
          <w:rStyle w:val="FootnoteReference"/>
        </w:rPr>
        <w:footnoteRef/>
      </w:r>
      <w:r>
        <w:t xml:space="preserve"> Lietuvos Respublikos socialinės apsaugos ir darbo ministerijos statistiniai duomenys. Prieiga per internetą: </w:t>
      </w:r>
      <w:hyperlink r:id="rId1" w:history="1">
        <w:r w:rsidRPr="00835910">
          <w:rPr>
            <w:rStyle w:val="Hyperlink"/>
          </w:rPr>
          <w:t>https://socmin.lrv.lt/lt/veiklos-sritys/socialine-integracija/negalios-reforma-ir-asmenu-su-negalia-itrauktis/statistika-2/</w:t>
        </w:r>
      </w:hyperlink>
      <w:r>
        <w:t xml:space="preserve"> </w:t>
      </w:r>
    </w:p>
  </w:footnote>
  <w:footnote w:id="7">
    <w:p w14:paraId="57A6422E" w14:textId="11EE0417" w:rsidR="00BE6AAE" w:rsidRDefault="00BE6AAE" w:rsidP="00D14B03">
      <w:pPr>
        <w:pStyle w:val="FootnoteText"/>
        <w:jc w:val="both"/>
      </w:pPr>
      <w:r>
        <w:rPr>
          <w:rStyle w:val="FootnoteReference"/>
        </w:rPr>
        <w:footnoteRef/>
      </w:r>
      <w:r>
        <w:t xml:space="preserve"> Lietuvos Respublikos socialinės apsaugos ir darbo ministerijos statistiniai duomenys. Prieiga per internetą: </w:t>
      </w:r>
      <w:hyperlink r:id="rId2" w:history="1">
        <w:r w:rsidRPr="00835910">
          <w:rPr>
            <w:rStyle w:val="Hyperlink"/>
          </w:rPr>
          <w:t>https://socmin.lrv.lt/lt/veiklos-sritys/socialine-integracija/negalios-reforma-ir-asmenu-su-negalia-itrauktis/statistika-2/</w:t>
        </w:r>
      </w:hyperlink>
    </w:p>
  </w:footnote>
  <w:footnote w:id="8">
    <w:p w14:paraId="66420AE6" w14:textId="4E3BA22E" w:rsidR="00D14B03" w:rsidRDefault="00D14B03" w:rsidP="00D14B03">
      <w:pPr>
        <w:pStyle w:val="FootnoteText"/>
        <w:jc w:val="both"/>
      </w:pPr>
      <w:r>
        <w:rPr>
          <w:rStyle w:val="FootnoteReference"/>
        </w:rPr>
        <w:footnoteRef/>
      </w:r>
      <w:r>
        <w:t xml:space="preserve"> Long-Term Care Report. Trends, challanges and opportunities in an ageing society. 2021. Vol. 2. Country profiles. European Commission and Social Protection Committee. Prieiga per internetą: </w:t>
      </w:r>
      <w:hyperlink r:id="rId3" w:history="1">
        <w:r w:rsidRPr="00301E10">
          <w:rPr>
            <w:rStyle w:val="Hyperlink"/>
          </w:rPr>
          <w:t>https://op.europa.eu/en/publication-detail/-/publication/b39728e3-cd83-11eb-ac72-01aa75ed71a1/language-en/format-PDF/source-search</w:t>
        </w:r>
      </w:hyperlink>
      <w:r>
        <w:t xml:space="preserve"> </w:t>
      </w:r>
    </w:p>
  </w:footnote>
  <w:footnote w:id="9">
    <w:p w14:paraId="1FB13D35" w14:textId="58CE5890" w:rsidR="006664EE" w:rsidRDefault="006664EE" w:rsidP="006664EE">
      <w:pPr>
        <w:pStyle w:val="FootnoteText"/>
        <w:jc w:val="both"/>
      </w:pPr>
      <w:r>
        <w:rPr>
          <w:rStyle w:val="FootnoteReference"/>
        </w:rPr>
        <w:footnoteRef/>
      </w:r>
      <w:r>
        <w:t xml:space="preserve"> Lietuvos Respublikos sveikatos apsaugos ir Lietuvos Respublikos socialinės apsaugos ir darbo ministrų 2023 m. liepos 21 d. įsakymas Nr. </w:t>
      </w:r>
      <w:r w:rsidRPr="006664EE">
        <w:t>A1-492/V-836</w:t>
      </w:r>
      <w:r>
        <w:t xml:space="preserve"> „</w:t>
      </w:r>
      <w:r w:rsidRPr="006664EE">
        <w:t>Dėl Ilgalaikės priežiūros paslaugų teikimo tvarkos aprašo ir ilgalaikės priežiūros paslaugų teikimo pagrindų kvalifikacijos tobulinimo programos turinio gairių patvirtinimo</w:t>
      </w:r>
      <w:r>
        <w:t>“</w:t>
      </w:r>
      <w:r w:rsidR="00361680">
        <w:t>.</w:t>
      </w:r>
    </w:p>
  </w:footnote>
  <w:footnote w:id="10">
    <w:p w14:paraId="1BAD2574" w14:textId="0281B05F" w:rsidR="00C61DBE" w:rsidRDefault="00C61DBE">
      <w:pPr>
        <w:pStyle w:val="FootnoteText"/>
      </w:pPr>
      <w:r>
        <w:rPr>
          <w:rStyle w:val="FootnoteReference"/>
        </w:rPr>
        <w:footnoteRef/>
      </w:r>
      <w:r>
        <w:t xml:space="preserve"> A</w:t>
      </w:r>
      <w:r w:rsidRPr="00C61DBE">
        <w:t>smens sveikatos priežiūros įstaig</w:t>
      </w:r>
      <w:r>
        <w:t>a</w:t>
      </w:r>
      <w:r w:rsidR="001116D1">
        <w:t>.</w:t>
      </w:r>
    </w:p>
  </w:footnote>
  <w:footnote w:id="11">
    <w:p w14:paraId="725A6F84" w14:textId="4457E109" w:rsidR="00C61DBE" w:rsidRDefault="00C61DBE">
      <w:pPr>
        <w:pStyle w:val="FootnoteText"/>
      </w:pPr>
      <w:r>
        <w:rPr>
          <w:rStyle w:val="FootnoteReference"/>
        </w:rPr>
        <w:footnoteRef/>
      </w:r>
      <w:r>
        <w:t xml:space="preserve"> </w:t>
      </w:r>
      <w:r w:rsidRPr="00C61DBE">
        <w:t>Ambulatorinės slaugos paslaugos namuose</w:t>
      </w:r>
      <w:r w:rsidR="001116D1">
        <w:t>.</w:t>
      </w:r>
    </w:p>
  </w:footnote>
  <w:footnote w:id="12">
    <w:p w14:paraId="0EDAD0A5" w14:textId="2DB7F87A" w:rsidR="003F2676" w:rsidRDefault="003F2676">
      <w:pPr>
        <w:pStyle w:val="FootnoteText"/>
      </w:pPr>
      <w:r>
        <w:rPr>
          <w:rStyle w:val="FootnoteReference"/>
        </w:rPr>
        <w:footnoteRef/>
      </w:r>
      <w:r>
        <w:t xml:space="preserve"> A</w:t>
      </w:r>
      <w:r w:rsidRPr="00C61DBE">
        <w:t>smens sveikatos priežiūros įstaig</w:t>
      </w:r>
      <w:r>
        <w:t>a</w:t>
      </w:r>
      <w:r w:rsidR="00292272">
        <w:t>.</w:t>
      </w:r>
    </w:p>
  </w:footnote>
  <w:footnote w:id="13">
    <w:p w14:paraId="7B82FA7E" w14:textId="05C42E53" w:rsidR="003F2676" w:rsidRDefault="003F2676">
      <w:pPr>
        <w:pStyle w:val="FootnoteText"/>
      </w:pPr>
      <w:r>
        <w:rPr>
          <w:rStyle w:val="FootnoteReference"/>
        </w:rPr>
        <w:footnoteRef/>
      </w:r>
      <w:r>
        <w:t xml:space="preserve"> </w:t>
      </w:r>
      <w:r w:rsidRPr="00C61DBE">
        <w:t>Ambulatorinės slaugos paslaugos namuose</w:t>
      </w:r>
      <w:r w:rsidR="00292272">
        <w:t>.</w:t>
      </w:r>
    </w:p>
  </w:footnote>
  <w:footnote w:id="14">
    <w:p w14:paraId="49C8430B" w14:textId="2A23D804" w:rsidR="008F4B36" w:rsidRDefault="008F4B36" w:rsidP="008F4B36">
      <w:pPr>
        <w:pStyle w:val="FootnoteText"/>
        <w:jc w:val="both"/>
      </w:pPr>
      <w:r>
        <w:rPr>
          <w:rStyle w:val="FootnoteReference"/>
        </w:rPr>
        <w:footnoteRef/>
      </w:r>
      <w:r>
        <w:t xml:space="preserve"> Valstybės duomenų agentūra. Gyventojų amžiaus struktūra metų pradžioje. Prognozė. Prieiga per internetą: </w:t>
      </w:r>
      <w:hyperlink r:id="rId4" w:history="1">
        <w:r w:rsidR="009D2E16" w:rsidRPr="0067336E">
          <w:rPr>
            <w:rStyle w:val="Hyperlink"/>
          </w:rPr>
          <w:t>https://osp.stat.gov.lt/lt/statistiniu-rodikliu-analize?hash=2affc685-a49a-4784-b117-85019371b662</w:t>
        </w:r>
      </w:hyperlink>
      <w:r w:rsidR="009D2E1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2001C896"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E42E59">
      <w:rPr>
        <w:noProof/>
        <w:lang w:eastAsia="lt-LT"/>
      </w:rPr>
      <w:t>5</w: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05A7AEA"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284EF8">
      <w:rPr>
        <w:noProof/>
        <w:szCs w:val="24"/>
        <w:lang w:eastAsia="lt-LT"/>
      </w:rPr>
      <w:t>15</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94922"/>
      <w:docPartObj>
        <w:docPartGallery w:val="Page Numbers (Top of Page)"/>
        <w:docPartUnique/>
      </w:docPartObj>
    </w:sdtPr>
    <w:sdtContent>
      <w:p w14:paraId="1C577F91" w14:textId="7CB5B37B" w:rsidR="00735B82" w:rsidRDefault="00735B82">
        <w:pPr>
          <w:pStyle w:val="Header"/>
          <w:jc w:val="center"/>
        </w:pPr>
        <w:r>
          <w:fldChar w:fldCharType="begin"/>
        </w:r>
        <w:r>
          <w:instrText>PAGE   \* MERGEFORMAT</w:instrText>
        </w:r>
        <w:r>
          <w:fldChar w:fldCharType="separate"/>
        </w:r>
        <w:r>
          <w:t>2</w:t>
        </w:r>
        <w:r>
          <w:fldChar w:fldCharType="end"/>
        </w:r>
      </w:p>
    </w:sdtContent>
  </w:sdt>
  <w:p w14:paraId="50349E0E" w14:textId="77777777" w:rsidR="00735B82" w:rsidRDefault="00735B82">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75559"/>
      <w:docPartObj>
        <w:docPartGallery w:val="Page Numbers (Top of Page)"/>
        <w:docPartUnique/>
      </w:docPartObj>
    </w:sdtPr>
    <w:sdtContent>
      <w:p w14:paraId="743F0929" w14:textId="2959F511" w:rsidR="00735B82" w:rsidRDefault="00735B82">
        <w:pPr>
          <w:pStyle w:val="Header"/>
          <w:jc w:val="center"/>
        </w:pPr>
        <w:r>
          <w:fldChar w:fldCharType="begin"/>
        </w:r>
        <w:r>
          <w:instrText>PAGE   \* MERGEFORMAT</w:instrText>
        </w:r>
        <w:r>
          <w:fldChar w:fldCharType="separate"/>
        </w:r>
        <w:r>
          <w:t>2</w:t>
        </w:r>
        <w:r>
          <w:fldChar w:fldCharType="end"/>
        </w:r>
      </w:p>
    </w:sdtContent>
  </w:sdt>
  <w:p w14:paraId="5E0D3B6C" w14:textId="77777777" w:rsidR="00735B82" w:rsidRDefault="00735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2F5"/>
    <w:multiLevelType w:val="hybridMultilevel"/>
    <w:tmpl w:val="38009EEA"/>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182915C5"/>
    <w:multiLevelType w:val="hybridMultilevel"/>
    <w:tmpl w:val="3BACA5A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FE6752"/>
    <w:multiLevelType w:val="hybridMultilevel"/>
    <w:tmpl w:val="107CD1EA"/>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F750A4"/>
    <w:multiLevelType w:val="hybridMultilevel"/>
    <w:tmpl w:val="DD8CBFD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204058"/>
    <w:multiLevelType w:val="hybridMultilevel"/>
    <w:tmpl w:val="45B49416"/>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AB182E"/>
    <w:multiLevelType w:val="hybridMultilevel"/>
    <w:tmpl w:val="C874B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826C9D"/>
    <w:multiLevelType w:val="hybridMultilevel"/>
    <w:tmpl w:val="27A0710A"/>
    <w:lvl w:ilvl="0" w:tplc="B2A4E9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64D92"/>
    <w:multiLevelType w:val="hybridMultilevel"/>
    <w:tmpl w:val="5DA02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4E4CBD"/>
    <w:multiLevelType w:val="hybridMultilevel"/>
    <w:tmpl w:val="9DE86688"/>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427FB9"/>
    <w:multiLevelType w:val="hybridMultilevel"/>
    <w:tmpl w:val="9E6E8588"/>
    <w:lvl w:ilvl="0" w:tplc="2B76B0DE">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FB2AFE"/>
    <w:multiLevelType w:val="hybridMultilevel"/>
    <w:tmpl w:val="922891C0"/>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616A84"/>
    <w:multiLevelType w:val="hybridMultilevel"/>
    <w:tmpl w:val="2954E616"/>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2B77BE"/>
    <w:multiLevelType w:val="hybridMultilevel"/>
    <w:tmpl w:val="9752B1F0"/>
    <w:lvl w:ilvl="0" w:tplc="AA7849CE">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02392C"/>
    <w:multiLevelType w:val="hybridMultilevel"/>
    <w:tmpl w:val="042A0436"/>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5"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633DEE"/>
    <w:multiLevelType w:val="hybridMultilevel"/>
    <w:tmpl w:val="7ABE32BE"/>
    <w:lvl w:ilvl="0" w:tplc="AA7849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A83EAF"/>
    <w:multiLevelType w:val="hybridMultilevel"/>
    <w:tmpl w:val="173E27E0"/>
    <w:lvl w:ilvl="0" w:tplc="AA7849CE">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8"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54693D"/>
    <w:multiLevelType w:val="hybridMultilevel"/>
    <w:tmpl w:val="3F82B7A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D7BF2"/>
    <w:multiLevelType w:val="hybridMultilevel"/>
    <w:tmpl w:val="BCC8D080"/>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0D366C"/>
    <w:multiLevelType w:val="hybridMultilevel"/>
    <w:tmpl w:val="3AE6F46A"/>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BF5BF0"/>
    <w:multiLevelType w:val="hybridMultilevel"/>
    <w:tmpl w:val="B1826068"/>
    <w:lvl w:ilvl="0" w:tplc="AA7849CE">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3" w15:restartNumberingAfterBreak="0">
    <w:nsid w:val="6A452CF0"/>
    <w:multiLevelType w:val="hybridMultilevel"/>
    <w:tmpl w:val="430EC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585FE3"/>
    <w:multiLevelType w:val="hybridMultilevel"/>
    <w:tmpl w:val="D666C1DA"/>
    <w:lvl w:ilvl="0" w:tplc="AA7849CE">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5" w15:restartNumberingAfterBreak="0">
    <w:nsid w:val="756911AB"/>
    <w:multiLevelType w:val="hybridMultilevel"/>
    <w:tmpl w:val="1090B536"/>
    <w:lvl w:ilvl="0" w:tplc="AA7849CE">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6"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648166922">
    <w:abstractNumId w:val="1"/>
  </w:num>
  <w:num w:numId="2" w16cid:durableId="923997411">
    <w:abstractNumId w:val="26"/>
  </w:num>
  <w:num w:numId="3" w16cid:durableId="1252201855">
    <w:abstractNumId w:val="15"/>
  </w:num>
  <w:num w:numId="4" w16cid:durableId="389840573">
    <w:abstractNumId w:val="18"/>
  </w:num>
  <w:num w:numId="5" w16cid:durableId="1239637130">
    <w:abstractNumId w:val="25"/>
  </w:num>
  <w:num w:numId="6" w16cid:durableId="1125654354">
    <w:abstractNumId w:val="14"/>
  </w:num>
  <w:num w:numId="7" w16cid:durableId="543375621">
    <w:abstractNumId w:val="8"/>
  </w:num>
  <w:num w:numId="8" w16cid:durableId="793327538">
    <w:abstractNumId w:val="23"/>
  </w:num>
  <w:num w:numId="9" w16cid:durableId="2044668040">
    <w:abstractNumId w:val="6"/>
  </w:num>
  <w:num w:numId="10" w16cid:durableId="238096572">
    <w:abstractNumId w:val="9"/>
  </w:num>
  <w:num w:numId="11" w16cid:durableId="1566643469">
    <w:abstractNumId w:val="7"/>
  </w:num>
  <w:num w:numId="12" w16cid:durableId="1542672905">
    <w:abstractNumId w:val="21"/>
  </w:num>
  <w:num w:numId="13" w16cid:durableId="802117561">
    <w:abstractNumId w:val="5"/>
  </w:num>
  <w:num w:numId="14" w16cid:durableId="1155027113">
    <w:abstractNumId w:val="13"/>
  </w:num>
  <w:num w:numId="15" w16cid:durableId="1825319852">
    <w:abstractNumId w:val="11"/>
  </w:num>
  <w:num w:numId="16" w16cid:durableId="783114907">
    <w:abstractNumId w:val="3"/>
  </w:num>
  <w:num w:numId="17" w16cid:durableId="403183405">
    <w:abstractNumId w:val="16"/>
  </w:num>
  <w:num w:numId="18" w16cid:durableId="168255186">
    <w:abstractNumId w:val="19"/>
  </w:num>
  <w:num w:numId="19" w16cid:durableId="1882857859">
    <w:abstractNumId w:val="20"/>
  </w:num>
  <w:num w:numId="20" w16cid:durableId="1772044999">
    <w:abstractNumId w:val="0"/>
  </w:num>
  <w:num w:numId="21" w16cid:durableId="97676746">
    <w:abstractNumId w:val="12"/>
  </w:num>
  <w:num w:numId="22" w16cid:durableId="1152327005">
    <w:abstractNumId w:val="10"/>
  </w:num>
  <w:num w:numId="23" w16cid:durableId="1779986458">
    <w:abstractNumId w:val="17"/>
  </w:num>
  <w:num w:numId="24" w16cid:durableId="294794819">
    <w:abstractNumId w:val="22"/>
  </w:num>
  <w:num w:numId="25" w16cid:durableId="1171991151">
    <w:abstractNumId w:val="4"/>
  </w:num>
  <w:num w:numId="26" w16cid:durableId="1268851537">
    <w:abstractNumId w:val="2"/>
  </w:num>
  <w:num w:numId="27" w16cid:durableId="54135067">
    <w:abstractNumId w:val="24"/>
  </w:num>
  <w:num w:numId="28" w16cid:durableId="923952418">
    <w:abstractNumId w:val="13"/>
  </w:num>
  <w:num w:numId="29" w16cid:durableId="2133404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0191"/>
    <w:rsid w:val="00001E54"/>
    <w:rsid w:val="00001F3B"/>
    <w:rsid w:val="0000677D"/>
    <w:rsid w:val="00006A8A"/>
    <w:rsid w:val="00007E28"/>
    <w:rsid w:val="000116CD"/>
    <w:rsid w:val="00011EBB"/>
    <w:rsid w:val="00012180"/>
    <w:rsid w:val="000146B3"/>
    <w:rsid w:val="000148F8"/>
    <w:rsid w:val="0001563D"/>
    <w:rsid w:val="00015FEE"/>
    <w:rsid w:val="00020B3E"/>
    <w:rsid w:val="00021596"/>
    <w:rsid w:val="00021CBC"/>
    <w:rsid w:val="00022BD2"/>
    <w:rsid w:val="000245BC"/>
    <w:rsid w:val="00024C7E"/>
    <w:rsid w:val="00025754"/>
    <w:rsid w:val="00030416"/>
    <w:rsid w:val="0004125F"/>
    <w:rsid w:val="00044BA1"/>
    <w:rsid w:val="000456A1"/>
    <w:rsid w:val="00046D11"/>
    <w:rsid w:val="00047838"/>
    <w:rsid w:val="00054F0B"/>
    <w:rsid w:val="000550F4"/>
    <w:rsid w:val="00055DA4"/>
    <w:rsid w:val="00057027"/>
    <w:rsid w:val="00057701"/>
    <w:rsid w:val="000601EB"/>
    <w:rsid w:val="00063FE5"/>
    <w:rsid w:val="000668DE"/>
    <w:rsid w:val="00071335"/>
    <w:rsid w:val="000765F2"/>
    <w:rsid w:val="00076C85"/>
    <w:rsid w:val="00083E45"/>
    <w:rsid w:val="00085847"/>
    <w:rsid w:val="00086A21"/>
    <w:rsid w:val="000910F8"/>
    <w:rsid w:val="00091822"/>
    <w:rsid w:val="000923F0"/>
    <w:rsid w:val="00092CF4"/>
    <w:rsid w:val="00092E87"/>
    <w:rsid w:val="00093609"/>
    <w:rsid w:val="00095D14"/>
    <w:rsid w:val="000A1E2A"/>
    <w:rsid w:val="000A2141"/>
    <w:rsid w:val="000A2FB7"/>
    <w:rsid w:val="000A2FF2"/>
    <w:rsid w:val="000A3119"/>
    <w:rsid w:val="000A40EC"/>
    <w:rsid w:val="000A48BF"/>
    <w:rsid w:val="000A6F35"/>
    <w:rsid w:val="000A791A"/>
    <w:rsid w:val="000A7A0C"/>
    <w:rsid w:val="000B0ADE"/>
    <w:rsid w:val="000B1575"/>
    <w:rsid w:val="000B29F7"/>
    <w:rsid w:val="000B2CA3"/>
    <w:rsid w:val="000B3487"/>
    <w:rsid w:val="000B4D25"/>
    <w:rsid w:val="000B5CD3"/>
    <w:rsid w:val="000C2B98"/>
    <w:rsid w:val="000C5137"/>
    <w:rsid w:val="000C671F"/>
    <w:rsid w:val="000D2A9B"/>
    <w:rsid w:val="000D424D"/>
    <w:rsid w:val="000D5666"/>
    <w:rsid w:val="000D640F"/>
    <w:rsid w:val="000D65BF"/>
    <w:rsid w:val="000E0530"/>
    <w:rsid w:val="000E05D5"/>
    <w:rsid w:val="000E0711"/>
    <w:rsid w:val="000E148A"/>
    <w:rsid w:val="000E31C4"/>
    <w:rsid w:val="000E4F4F"/>
    <w:rsid w:val="000E62BB"/>
    <w:rsid w:val="000E649B"/>
    <w:rsid w:val="000E69C0"/>
    <w:rsid w:val="000F7735"/>
    <w:rsid w:val="00102685"/>
    <w:rsid w:val="0010372E"/>
    <w:rsid w:val="0010543F"/>
    <w:rsid w:val="0011106E"/>
    <w:rsid w:val="001110F2"/>
    <w:rsid w:val="001116D1"/>
    <w:rsid w:val="001125DD"/>
    <w:rsid w:val="00113B09"/>
    <w:rsid w:val="00113DBB"/>
    <w:rsid w:val="001147F1"/>
    <w:rsid w:val="00115BBC"/>
    <w:rsid w:val="00120464"/>
    <w:rsid w:val="00121002"/>
    <w:rsid w:val="001217C6"/>
    <w:rsid w:val="00121BD8"/>
    <w:rsid w:val="00122184"/>
    <w:rsid w:val="00122CBA"/>
    <w:rsid w:val="001279AE"/>
    <w:rsid w:val="00130F81"/>
    <w:rsid w:val="00131723"/>
    <w:rsid w:val="0013180E"/>
    <w:rsid w:val="001336D9"/>
    <w:rsid w:val="001337EB"/>
    <w:rsid w:val="00135434"/>
    <w:rsid w:val="001369C2"/>
    <w:rsid w:val="00136C50"/>
    <w:rsid w:val="00137FCA"/>
    <w:rsid w:val="00141E9F"/>
    <w:rsid w:val="00141F8B"/>
    <w:rsid w:val="00142F56"/>
    <w:rsid w:val="00144C13"/>
    <w:rsid w:val="00144D2E"/>
    <w:rsid w:val="00145A3C"/>
    <w:rsid w:val="00150213"/>
    <w:rsid w:val="001512A5"/>
    <w:rsid w:val="00151EE1"/>
    <w:rsid w:val="00152F95"/>
    <w:rsid w:val="00153D47"/>
    <w:rsid w:val="0015411A"/>
    <w:rsid w:val="00156057"/>
    <w:rsid w:val="00157F71"/>
    <w:rsid w:val="00160BDE"/>
    <w:rsid w:val="0016238C"/>
    <w:rsid w:val="0016411F"/>
    <w:rsid w:val="001646DE"/>
    <w:rsid w:val="00164DEF"/>
    <w:rsid w:val="00170779"/>
    <w:rsid w:val="00173CA7"/>
    <w:rsid w:val="001764A1"/>
    <w:rsid w:val="0018324C"/>
    <w:rsid w:val="00183C78"/>
    <w:rsid w:val="00187609"/>
    <w:rsid w:val="00187B39"/>
    <w:rsid w:val="0019026D"/>
    <w:rsid w:val="001902F0"/>
    <w:rsid w:val="00191913"/>
    <w:rsid w:val="001921E3"/>
    <w:rsid w:val="001963AB"/>
    <w:rsid w:val="001972C9"/>
    <w:rsid w:val="001A401C"/>
    <w:rsid w:val="001B0784"/>
    <w:rsid w:val="001B1324"/>
    <w:rsid w:val="001B450D"/>
    <w:rsid w:val="001B4999"/>
    <w:rsid w:val="001B69BB"/>
    <w:rsid w:val="001C35D2"/>
    <w:rsid w:val="001C3E46"/>
    <w:rsid w:val="001C4046"/>
    <w:rsid w:val="001D1E80"/>
    <w:rsid w:val="001D33CA"/>
    <w:rsid w:val="001D3D6F"/>
    <w:rsid w:val="001D5292"/>
    <w:rsid w:val="001D5547"/>
    <w:rsid w:val="001D6EB6"/>
    <w:rsid w:val="001E1A33"/>
    <w:rsid w:val="001E382A"/>
    <w:rsid w:val="001E3BC1"/>
    <w:rsid w:val="001E43FA"/>
    <w:rsid w:val="001E51BE"/>
    <w:rsid w:val="001E56C5"/>
    <w:rsid w:val="001F2761"/>
    <w:rsid w:val="001F320D"/>
    <w:rsid w:val="001F37C2"/>
    <w:rsid w:val="001F728F"/>
    <w:rsid w:val="00201917"/>
    <w:rsid w:val="00202464"/>
    <w:rsid w:val="0020327E"/>
    <w:rsid w:val="002061D4"/>
    <w:rsid w:val="00210738"/>
    <w:rsid w:val="002108EE"/>
    <w:rsid w:val="00210CFC"/>
    <w:rsid w:val="00213197"/>
    <w:rsid w:val="00213894"/>
    <w:rsid w:val="00213E26"/>
    <w:rsid w:val="00215702"/>
    <w:rsid w:val="00215C69"/>
    <w:rsid w:val="00216EF7"/>
    <w:rsid w:val="00217368"/>
    <w:rsid w:val="00217AB2"/>
    <w:rsid w:val="00221ACC"/>
    <w:rsid w:val="00221FEA"/>
    <w:rsid w:val="002237CE"/>
    <w:rsid w:val="0022420E"/>
    <w:rsid w:val="00225288"/>
    <w:rsid w:val="00225716"/>
    <w:rsid w:val="00225D93"/>
    <w:rsid w:val="0023727A"/>
    <w:rsid w:val="002372CC"/>
    <w:rsid w:val="00243F82"/>
    <w:rsid w:val="002440B1"/>
    <w:rsid w:val="0024509D"/>
    <w:rsid w:val="00245458"/>
    <w:rsid w:val="00251DD3"/>
    <w:rsid w:val="00255E8A"/>
    <w:rsid w:val="002602C2"/>
    <w:rsid w:val="002604E6"/>
    <w:rsid w:val="002624E1"/>
    <w:rsid w:val="00262DA9"/>
    <w:rsid w:val="00264C8F"/>
    <w:rsid w:val="002672E5"/>
    <w:rsid w:val="00273942"/>
    <w:rsid w:val="002748AC"/>
    <w:rsid w:val="002752F7"/>
    <w:rsid w:val="002828F0"/>
    <w:rsid w:val="00284EF8"/>
    <w:rsid w:val="00286D4D"/>
    <w:rsid w:val="002870F0"/>
    <w:rsid w:val="0029024F"/>
    <w:rsid w:val="00290331"/>
    <w:rsid w:val="00291BF0"/>
    <w:rsid w:val="00291C6F"/>
    <w:rsid w:val="00292272"/>
    <w:rsid w:val="00293BD8"/>
    <w:rsid w:val="00294699"/>
    <w:rsid w:val="002949DF"/>
    <w:rsid w:val="00296584"/>
    <w:rsid w:val="00297C7D"/>
    <w:rsid w:val="002A0F8D"/>
    <w:rsid w:val="002A360B"/>
    <w:rsid w:val="002A4D4F"/>
    <w:rsid w:val="002B1923"/>
    <w:rsid w:val="002B21B8"/>
    <w:rsid w:val="002B3ECD"/>
    <w:rsid w:val="002B42F4"/>
    <w:rsid w:val="002B769C"/>
    <w:rsid w:val="002C28A8"/>
    <w:rsid w:val="002C4D34"/>
    <w:rsid w:val="002C5D6F"/>
    <w:rsid w:val="002D0854"/>
    <w:rsid w:val="002D273E"/>
    <w:rsid w:val="002D40A5"/>
    <w:rsid w:val="002D5650"/>
    <w:rsid w:val="002D6D12"/>
    <w:rsid w:val="002E018F"/>
    <w:rsid w:val="002E3CF1"/>
    <w:rsid w:val="002F00F9"/>
    <w:rsid w:val="002F0850"/>
    <w:rsid w:val="002F1117"/>
    <w:rsid w:val="002F4ADE"/>
    <w:rsid w:val="00305E03"/>
    <w:rsid w:val="00307C76"/>
    <w:rsid w:val="00307D84"/>
    <w:rsid w:val="0031140B"/>
    <w:rsid w:val="003114DE"/>
    <w:rsid w:val="0031381E"/>
    <w:rsid w:val="00313DF1"/>
    <w:rsid w:val="00315EDE"/>
    <w:rsid w:val="0031686D"/>
    <w:rsid w:val="0031704E"/>
    <w:rsid w:val="00317073"/>
    <w:rsid w:val="00321A10"/>
    <w:rsid w:val="0032665E"/>
    <w:rsid w:val="00327EB0"/>
    <w:rsid w:val="00327EFE"/>
    <w:rsid w:val="00332C0E"/>
    <w:rsid w:val="003350C3"/>
    <w:rsid w:val="00336195"/>
    <w:rsid w:val="00344A58"/>
    <w:rsid w:val="0034682E"/>
    <w:rsid w:val="003521FC"/>
    <w:rsid w:val="00355241"/>
    <w:rsid w:val="003561CB"/>
    <w:rsid w:val="003563BC"/>
    <w:rsid w:val="00356A19"/>
    <w:rsid w:val="00357344"/>
    <w:rsid w:val="00361680"/>
    <w:rsid w:val="00366818"/>
    <w:rsid w:val="00367546"/>
    <w:rsid w:val="0037227D"/>
    <w:rsid w:val="00372395"/>
    <w:rsid w:val="003755C9"/>
    <w:rsid w:val="00375F64"/>
    <w:rsid w:val="00376F43"/>
    <w:rsid w:val="003772B1"/>
    <w:rsid w:val="00377546"/>
    <w:rsid w:val="003819F9"/>
    <w:rsid w:val="0038620D"/>
    <w:rsid w:val="0038790B"/>
    <w:rsid w:val="00387F95"/>
    <w:rsid w:val="00387FD6"/>
    <w:rsid w:val="003913BB"/>
    <w:rsid w:val="0039222D"/>
    <w:rsid w:val="00393F6D"/>
    <w:rsid w:val="00394139"/>
    <w:rsid w:val="0039544D"/>
    <w:rsid w:val="00396B41"/>
    <w:rsid w:val="003A493E"/>
    <w:rsid w:val="003A60A7"/>
    <w:rsid w:val="003A7AA9"/>
    <w:rsid w:val="003B184F"/>
    <w:rsid w:val="003B2E7C"/>
    <w:rsid w:val="003B3D3C"/>
    <w:rsid w:val="003B50EA"/>
    <w:rsid w:val="003C2008"/>
    <w:rsid w:val="003C3B8A"/>
    <w:rsid w:val="003C4846"/>
    <w:rsid w:val="003D0B56"/>
    <w:rsid w:val="003D3EF4"/>
    <w:rsid w:val="003D4458"/>
    <w:rsid w:val="003D5E30"/>
    <w:rsid w:val="003D6624"/>
    <w:rsid w:val="003D7A74"/>
    <w:rsid w:val="003E2D15"/>
    <w:rsid w:val="003E3A20"/>
    <w:rsid w:val="003E604D"/>
    <w:rsid w:val="003F1381"/>
    <w:rsid w:val="003F1964"/>
    <w:rsid w:val="003F2676"/>
    <w:rsid w:val="003F34A9"/>
    <w:rsid w:val="003F6E71"/>
    <w:rsid w:val="003F73C3"/>
    <w:rsid w:val="0040784F"/>
    <w:rsid w:val="0041050D"/>
    <w:rsid w:val="004116FC"/>
    <w:rsid w:val="00417664"/>
    <w:rsid w:val="00421B1F"/>
    <w:rsid w:val="00423594"/>
    <w:rsid w:val="00423BBF"/>
    <w:rsid w:val="00423CEB"/>
    <w:rsid w:val="00425288"/>
    <w:rsid w:val="00426770"/>
    <w:rsid w:val="00426990"/>
    <w:rsid w:val="00431B54"/>
    <w:rsid w:val="00436473"/>
    <w:rsid w:val="00440C73"/>
    <w:rsid w:val="00442DEC"/>
    <w:rsid w:val="0044426D"/>
    <w:rsid w:val="004453B5"/>
    <w:rsid w:val="00445D58"/>
    <w:rsid w:val="0044712B"/>
    <w:rsid w:val="00447E55"/>
    <w:rsid w:val="00452360"/>
    <w:rsid w:val="00456963"/>
    <w:rsid w:val="00456A4C"/>
    <w:rsid w:val="00456B94"/>
    <w:rsid w:val="00457DAB"/>
    <w:rsid w:val="00463D8B"/>
    <w:rsid w:val="00466502"/>
    <w:rsid w:val="004677D8"/>
    <w:rsid w:val="0047082C"/>
    <w:rsid w:val="00473127"/>
    <w:rsid w:val="004755DF"/>
    <w:rsid w:val="00481D58"/>
    <w:rsid w:val="004830FF"/>
    <w:rsid w:val="00484A0D"/>
    <w:rsid w:val="00484A3F"/>
    <w:rsid w:val="0049106F"/>
    <w:rsid w:val="00491A6A"/>
    <w:rsid w:val="00494403"/>
    <w:rsid w:val="00495618"/>
    <w:rsid w:val="00495B34"/>
    <w:rsid w:val="00495ED6"/>
    <w:rsid w:val="004A0196"/>
    <w:rsid w:val="004A02D5"/>
    <w:rsid w:val="004A1594"/>
    <w:rsid w:val="004A2549"/>
    <w:rsid w:val="004A3C35"/>
    <w:rsid w:val="004A65E5"/>
    <w:rsid w:val="004A6A67"/>
    <w:rsid w:val="004B1164"/>
    <w:rsid w:val="004B1A3D"/>
    <w:rsid w:val="004B3DC2"/>
    <w:rsid w:val="004B740F"/>
    <w:rsid w:val="004B7DB8"/>
    <w:rsid w:val="004C08C7"/>
    <w:rsid w:val="004C38DB"/>
    <w:rsid w:val="004C4C8A"/>
    <w:rsid w:val="004C7505"/>
    <w:rsid w:val="004C773F"/>
    <w:rsid w:val="004D1AF9"/>
    <w:rsid w:val="004D21D0"/>
    <w:rsid w:val="004D3A94"/>
    <w:rsid w:val="004D4434"/>
    <w:rsid w:val="004D497E"/>
    <w:rsid w:val="004D7242"/>
    <w:rsid w:val="004D72DB"/>
    <w:rsid w:val="004E0980"/>
    <w:rsid w:val="004E4824"/>
    <w:rsid w:val="004E5DD3"/>
    <w:rsid w:val="004E77EE"/>
    <w:rsid w:val="004F2009"/>
    <w:rsid w:val="0050221D"/>
    <w:rsid w:val="00503563"/>
    <w:rsid w:val="00505639"/>
    <w:rsid w:val="00507333"/>
    <w:rsid w:val="005074BC"/>
    <w:rsid w:val="00507A07"/>
    <w:rsid w:val="005120FA"/>
    <w:rsid w:val="00513E51"/>
    <w:rsid w:val="0051419B"/>
    <w:rsid w:val="0051550B"/>
    <w:rsid w:val="005202FB"/>
    <w:rsid w:val="00520E61"/>
    <w:rsid w:val="005220D7"/>
    <w:rsid w:val="005252EC"/>
    <w:rsid w:val="0052735E"/>
    <w:rsid w:val="0053048C"/>
    <w:rsid w:val="00535D01"/>
    <w:rsid w:val="00540F25"/>
    <w:rsid w:val="00545A75"/>
    <w:rsid w:val="005471BE"/>
    <w:rsid w:val="00550F64"/>
    <w:rsid w:val="005530F5"/>
    <w:rsid w:val="00554993"/>
    <w:rsid w:val="00555F3B"/>
    <w:rsid w:val="005560D6"/>
    <w:rsid w:val="00557494"/>
    <w:rsid w:val="00561F87"/>
    <w:rsid w:val="005647E6"/>
    <w:rsid w:val="00567B06"/>
    <w:rsid w:val="00572345"/>
    <w:rsid w:val="00572A67"/>
    <w:rsid w:val="00574BEC"/>
    <w:rsid w:val="00575D51"/>
    <w:rsid w:val="0057726D"/>
    <w:rsid w:val="0058245C"/>
    <w:rsid w:val="00585031"/>
    <w:rsid w:val="00585D12"/>
    <w:rsid w:val="00587AFF"/>
    <w:rsid w:val="00590D1E"/>
    <w:rsid w:val="0059116B"/>
    <w:rsid w:val="00594043"/>
    <w:rsid w:val="00597C45"/>
    <w:rsid w:val="005A084A"/>
    <w:rsid w:val="005A24B2"/>
    <w:rsid w:val="005A4CE9"/>
    <w:rsid w:val="005A6322"/>
    <w:rsid w:val="005A7404"/>
    <w:rsid w:val="005B0AE5"/>
    <w:rsid w:val="005B2B97"/>
    <w:rsid w:val="005B3552"/>
    <w:rsid w:val="005B5892"/>
    <w:rsid w:val="005B6DC6"/>
    <w:rsid w:val="005B7451"/>
    <w:rsid w:val="005C084E"/>
    <w:rsid w:val="005C0891"/>
    <w:rsid w:val="005C0A1C"/>
    <w:rsid w:val="005C42EE"/>
    <w:rsid w:val="005C4C28"/>
    <w:rsid w:val="005C4CA0"/>
    <w:rsid w:val="005D2CE8"/>
    <w:rsid w:val="005D30E9"/>
    <w:rsid w:val="005D49BE"/>
    <w:rsid w:val="005D7CC0"/>
    <w:rsid w:val="005E1437"/>
    <w:rsid w:val="005E1500"/>
    <w:rsid w:val="005E1E5A"/>
    <w:rsid w:val="005E40E9"/>
    <w:rsid w:val="005E5F97"/>
    <w:rsid w:val="005F147D"/>
    <w:rsid w:val="005F1906"/>
    <w:rsid w:val="005F35E8"/>
    <w:rsid w:val="005F4F17"/>
    <w:rsid w:val="005F587C"/>
    <w:rsid w:val="005F608A"/>
    <w:rsid w:val="005F6335"/>
    <w:rsid w:val="005F642D"/>
    <w:rsid w:val="005F6976"/>
    <w:rsid w:val="005F6CF7"/>
    <w:rsid w:val="0060094E"/>
    <w:rsid w:val="00600EB8"/>
    <w:rsid w:val="00601260"/>
    <w:rsid w:val="00601E5D"/>
    <w:rsid w:val="0060284B"/>
    <w:rsid w:val="006055ED"/>
    <w:rsid w:val="00607908"/>
    <w:rsid w:val="00610596"/>
    <w:rsid w:val="00614D99"/>
    <w:rsid w:val="006166FA"/>
    <w:rsid w:val="0061671D"/>
    <w:rsid w:val="0061761B"/>
    <w:rsid w:val="00617664"/>
    <w:rsid w:val="00621363"/>
    <w:rsid w:val="00621ACE"/>
    <w:rsid w:val="00624F95"/>
    <w:rsid w:val="00625E5F"/>
    <w:rsid w:val="0062769E"/>
    <w:rsid w:val="0063012C"/>
    <w:rsid w:val="00631D77"/>
    <w:rsid w:val="006373A0"/>
    <w:rsid w:val="006429E3"/>
    <w:rsid w:val="00642BBC"/>
    <w:rsid w:val="00642BF4"/>
    <w:rsid w:val="00643440"/>
    <w:rsid w:val="00643F7D"/>
    <w:rsid w:val="0064407F"/>
    <w:rsid w:val="006476F0"/>
    <w:rsid w:val="00652B4B"/>
    <w:rsid w:val="006531FC"/>
    <w:rsid w:val="00656E1A"/>
    <w:rsid w:val="00660235"/>
    <w:rsid w:val="00661E04"/>
    <w:rsid w:val="00662DB0"/>
    <w:rsid w:val="00665945"/>
    <w:rsid w:val="00665DDB"/>
    <w:rsid w:val="006664EE"/>
    <w:rsid w:val="00666525"/>
    <w:rsid w:val="00672AB6"/>
    <w:rsid w:val="00672D8E"/>
    <w:rsid w:val="00674B61"/>
    <w:rsid w:val="006824A6"/>
    <w:rsid w:val="00684D6A"/>
    <w:rsid w:val="00685A09"/>
    <w:rsid w:val="0069205C"/>
    <w:rsid w:val="00696578"/>
    <w:rsid w:val="006A1494"/>
    <w:rsid w:val="006A163E"/>
    <w:rsid w:val="006A1756"/>
    <w:rsid w:val="006A2C47"/>
    <w:rsid w:val="006A3350"/>
    <w:rsid w:val="006A4F5F"/>
    <w:rsid w:val="006A5981"/>
    <w:rsid w:val="006A6394"/>
    <w:rsid w:val="006A6494"/>
    <w:rsid w:val="006A7E6D"/>
    <w:rsid w:val="006B0406"/>
    <w:rsid w:val="006B44A1"/>
    <w:rsid w:val="006C02B3"/>
    <w:rsid w:val="006C0C16"/>
    <w:rsid w:val="006C1F2A"/>
    <w:rsid w:val="006C3F3D"/>
    <w:rsid w:val="006D0B95"/>
    <w:rsid w:val="006D0DC0"/>
    <w:rsid w:val="006D0EB3"/>
    <w:rsid w:val="006D41CA"/>
    <w:rsid w:val="006D46CA"/>
    <w:rsid w:val="006D69F2"/>
    <w:rsid w:val="006E17E9"/>
    <w:rsid w:val="006E5696"/>
    <w:rsid w:val="006E63FD"/>
    <w:rsid w:val="006E7CB8"/>
    <w:rsid w:val="006F0F23"/>
    <w:rsid w:val="006F1F5D"/>
    <w:rsid w:val="006F21B7"/>
    <w:rsid w:val="006F2AEC"/>
    <w:rsid w:val="006F443B"/>
    <w:rsid w:val="006F656D"/>
    <w:rsid w:val="007027AF"/>
    <w:rsid w:val="00703E71"/>
    <w:rsid w:val="007043F6"/>
    <w:rsid w:val="00704A07"/>
    <w:rsid w:val="007066A4"/>
    <w:rsid w:val="00707B13"/>
    <w:rsid w:val="00710946"/>
    <w:rsid w:val="00712EF5"/>
    <w:rsid w:val="00712FAD"/>
    <w:rsid w:val="007151AB"/>
    <w:rsid w:val="0072047B"/>
    <w:rsid w:val="00720583"/>
    <w:rsid w:val="007310BE"/>
    <w:rsid w:val="00735B82"/>
    <w:rsid w:val="00736325"/>
    <w:rsid w:val="007367B3"/>
    <w:rsid w:val="00741E24"/>
    <w:rsid w:val="0074311E"/>
    <w:rsid w:val="007445A2"/>
    <w:rsid w:val="00747397"/>
    <w:rsid w:val="00747F37"/>
    <w:rsid w:val="0075097A"/>
    <w:rsid w:val="00750AED"/>
    <w:rsid w:val="00750BF2"/>
    <w:rsid w:val="00750BFC"/>
    <w:rsid w:val="00751197"/>
    <w:rsid w:val="00753280"/>
    <w:rsid w:val="00753F1B"/>
    <w:rsid w:val="00754A64"/>
    <w:rsid w:val="007560EA"/>
    <w:rsid w:val="007567A5"/>
    <w:rsid w:val="00757BBA"/>
    <w:rsid w:val="00757EAC"/>
    <w:rsid w:val="00760877"/>
    <w:rsid w:val="00761215"/>
    <w:rsid w:val="007616EB"/>
    <w:rsid w:val="0076188E"/>
    <w:rsid w:val="00761941"/>
    <w:rsid w:val="0076372C"/>
    <w:rsid w:val="00765A6D"/>
    <w:rsid w:val="007678FD"/>
    <w:rsid w:val="00772753"/>
    <w:rsid w:val="0078197B"/>
    <w:rsid w:val="007837EA"/>
    <w:rsid w:val="00785736"/>
    <w:rsid w:val="00786A28"/>
    <w:rsid w:val="007908A8"/>
    <w:rsid w:val="00791104"/>
    <w:rsid w:val="00791257"/>
    <w:rsid w:val="00791F05"/>
    <w:rsid w:val="00793135"/>
    <w:rsid w:val="0079371B"/>
    <w:rsid w:val="00795FC0"/>
    <w:rsid w:val="00796080"/>
    <w:rsid w:val="00796CDC"/>
    <w:rsid w:val="0079738E"/>
    <w:rsid w:val="007A0105"/>
    <w:rsid w:val="007A02F1"/>
    <w:rsid w:val="007A4109"/>
    <w:rsid w:val="007B1D4D"/>
    <w:rsid w:val="007B2076"/>
    <w:rsid w:val="007B2C51"/>
    <w:rsid w:val="007C1EC1"/>
    <w:rsid w:val="007C3040"/>
    <w:rsid w:val="007D1189"/>
    <w:rsid w:val="007D72F2"/>
    <w:rsid w:val="007E0BDD"/>
    <w:rsid w:val="007E10D2"/>
    <w:rsid w:val="007E2078"/>
    <w:rsid w:val="007E230E"/>
    <w:rsid w:val="007E2360"/>
    <w:rsid w:val="007E4091"/>
    <w:rsid w:val="007E504B"/>
    <w:rsid w:val="007E64D6"/>
    <w:rsid w:val="007E755F"/>
    <w:rsid w:val="007E7D59"/>
    <w:rsid w:val="007F1B0E"/>
    <w:rsid w:val="007F1FF5"/>
    <w:rsid w:val="007F4086"/>
    <w:rsid w:val="007F6680"/>
    <w:rsid w:val="00800D3C"/>
    <w:rsid w:val="00813BF5"/>
    <w:rsid w:val="00816339"/>
    <w:rsid w:val="00817A39"/>
    <w:rsid w:val="00817E3B"/>
    <w:rsid w:val="00820DAE"/>
    <w:rsid w:val="00821B6F"/>
    <w:rsid w:val="008223B7"/>
    <w:rsid w:val="00822987"/>
    <w:rsid w:val="00822C27"/>
    <w:rsid w:val="00824629"/>
    <w:rsid w:val="00825B9D"/>
    <w:rsid w:val="0083438E"/>
    <w:rsid w:val="00835102"/>
    <w:rsid w:val="008370C0"/>
    <w:rsid w:val="008372C1"/>
    <w:rsid w:val="00837691"/>
    <w:rsid w:val="00843081"/>
    <w:rsid w:val="00843CA1"/>
    <w:rsid w:val="00843DBF"/>
    <w:rsid w:val="00845994"/>
    <w:rsid w:val="00851D5B"/>
    <w:rsid w:val="00852B5C"/>
    <w:rsid w:val="008539A5"/>
    <w:rsid w:val="00856E92"/>
    <w:rsid w:val="00861D51"/>
    <w:rsid w:val="00863094"/>
    <w:rsid w:val="0086461F"/>
    <w:rsid w:val="00866AB2"/>
    <w:rsid w:val="00872684"/>
    <w:rsid w:val="0087268D"/>
    <w:rsid w:val="00872A61"/>
    <w:rsid w:val="00874529"/>
    <w:rsid w:val="00874B0F"/>
    <w:rsid w:val="0087770C"/>
    <w:rsid w:val="00877BCE"/>
    <w:rsid w:val="008802DF"/>
    <w:rsid w:val="0088092A"/>
    <w:rsid w:val="00882D34"/>
    <w:rsid w:val="00884034"/>
    <w:rsid w:val="00887E20"/>
    <w:rsid w:val="00892E99"/>
    <w:rsid w:val="0089426E"/>
    <w:rsid w:val="008966F5"/>
    <w:rsid w:val="00897A5A"/>
    <w:rsid w:val="008A02D0"/>
    <w:rsid w:val="008A1371"/>
    <w:rsid w:val="008A2D06"/>
    <w:rsid w:val="008B0FE9"/>
    <w:rsid w:val="008B27F4"/>
    <w:rsid w:val="008B491C"/>
    <w:rsid w:val="008B4A89"/>
    <w:rsid w:val="008B5C71"/>
    <w:rsid w:val="008B731B"/>
    <w:rsid w:val="008C13C5"/>
    <w:rsid w:val="008C2170"/>
    <w:rsid w:val="008C366A"/>
    <w:rsid w:val="008C511B"/>
    <w:rsid w:val="008C52A2"/>
    <w:rsid w:val="008D3107"/>
    <w:rsid w:val="008D422B"/>
    <w:rsid w:val="008E1E76"/>
    <w:rsid w:val="008E2F19"/>
    <w:rsid w:val="008E5198"/>
    <w:rsid w:val="008E644E"/>
    <w:rsid w:val="008F183A"/>
    <w:rsid w:val="008F201E"/>
    <w:rsid w:val="008F2245"/>
    <w:rsid w:val="008F2FB7"/>
    <w:rsid w:val="008F3438"/>
    <w:rsid w:val="008F4B36"/>
    <w:rsid w:val="008F641C"/>
    <w:rsid w:val="00901A38"/>
    <w:rsid w:val="009040D1"/>
    <w:rsid w:val="0090482B"/>
    <w:rsid w:val="00904B48"/>
    <w:rsid w:val="009078A3"/>
    <w:rsid w:val="00911692"/>
    <w:rsid w:val="009133AD"/>
    <w:rsid w:val="00913EA2"/>
    <w:rsid w:val="00917E3F"/>
    <w:rsid w:val="009219DA"/>
    <w:rsid w:val="00921E2C"/>
    <w:rsid w:val="00921EC1"/>
    <w:rsid w:val="009220BE"/>
    <w:rsid w:val="00924B4E"/>
    <w:rsid w:val="00926940"/>
    <w:rsid w:val="009276F6"/>
    <w:rsid w:val="00930090"/>
    <w:rsid w:val="00931607"/>
    <w:rsid w:val="0093222D"/>
    <w:rsid w:val="009344DD"/>
    <w:rsid w:val="0093526F"/>
    <w:rsid w:val="009366AF"/>
    <w:rsid w:val="00942E45"/>
    <w:rsid w:val="0094365D"/>
    <w:rsid w:val="009476CF"/>
    <w:rsid w:val="009513A3"/>
    <w:rsid w:val="00957121"/>
    <w:rsid w:val="00960879"/>
    <w:rsid w:val="009709D6"/>
    <w:rsid w:val="00970E6D"/>
    <w:rsid w:val="00971152"/>
    <w:rsid w:val="0097166B"/>
    <w:rsid w:val="00971929"/>
    <w:rsid w:val="00974AA9"/>
    <w:rsid w:val="00975901"/>
    <w:rsid w:val="0098058A"/>
    <w:rsid w:val="00980A69"/>
    <w:rsid w:val="009818A5"/>
    <w:rsid w:val="00985C70"/>
    <w:rsid w:val="00985DA1"/>
    <w:rsid w:val="00985F86"/>
    <w:rsid w:val="00991366"/>
    <w:rsid w:val="00992B99"/>
    <w:rsid w:val="00992FE1"/>
    <w:rsid w:val="0099459F"/>
    <w:rsid w:val="009952DA"/>
    <w:rsid w:val="00996AC4"/>
    <w:rsid w:val="00996F7E"/>
    <w:rsid w:val="009971E9"/>
    <w:rsid w:val="00997694"/>
    <w:rsid w:val="009A177B"/>
    <w:rsid w:val="009A689C"/>
    <w:rsid w:val="009A6A1E"/>
    <w:rsid w:val="009B5B1F"/>
    <w:rsid w:val="009B6D1F"/>
    <w:rsid w:val="009B6F86"/>
    <w:rsid w:val="009B7FD7"/>
    <w:rsid w:val="009C08FA"/>
    <w:rsid w:val="009C2C15"/>
    <w:rsid w:val="009C38D3"/>
    <w:rsid w:val="009C45CB"/>
    <w:rsid w:val="009D0599"/>
    <w:rsid w:val="009D1DEA"/>
    <w:rsid w:val="009D2E0E"/>
    <w:rsid w:val="009D2E16"/>
    <w:rsid w:val="009D3427"/>
    <w:rsid w:val="009E1DD3"/>
    <w:rsid w:val="009E6AA4"/>
    <w:rsid w:val="009F0D97"/>
    <w:rsid w:val="009F61AD"/>
    <w:rsid w:val="009F7FA6"/>
    <w:rsid w:val="00A02A3E"/>
    <w:rsid w:val="00A04D04"/>
    <w:rsid w:val="00A062F7"/>
    <w:rsid w:val="00A07A50"/>
    <w:rsid w:val="00A115D5"/>
    <w:rsid w:val="00A11B5A"/>
    <w:rsid w:val="00A14C1A"/>
    <w:rsid w:val="00A15FC6"/>
    <w:rsid w:val="00A24171"/>
    <w:rsid w:val="00A24D37"/>
    <w:rsid w:val="00A27E75"/>
    <w:rsid w:val="00A3210A"/>
    <w:rsid w:val="00A33343"/>
    <w:rsid w:val="00A33AE3"/>
    <w:rsid w:val="00A366BD"/>
    <w:rsid w:val="00A37623"/>
    <w:rsid w:val="00A437BE"/>
    <w:rsid w:val="00A43FE2"/>
    <w:rsid w:val="00A43FE7"/>
    <w:rsid w:val="00A46019"/>
    <w:rsid w:val="00A537AD"/>
    <w:rsid w:val="00A57B5D"/>
    <w:rsid w:val="00A64B9D"/>
    <w:rsid w:val="00A64DBA"/>
    <w:rsid w:val="00A65047"/>
    <w:rsid w:val="00A70ECC"/>
    <w:rsid w:val="00A72142"/>
    <w:rsid w:val="00A72EC9"/>
    <w:rsid w:val="00A73499"/>
    <w:rsid w:val="00A74F00"/>
    <w:rsid w:val="00A76482"/>
    <w:rsid w:val="00A77885"/>
    <w:rsid w:val="00A81FC5"/>
    <w:rsid w:val="00A824AE"/>
    <w:rsid w:val="00A8336D"/>
    <w:rsid w:val="00A84519"/>
    <w:rsid w:val="00A8467C"/>
    <w:rsid w:val="00A8762D"/>
    <w:rsid w:val="00A913FA"/>
    <w:rsid w:val="00A936E1"/>
    <w:rsid w:val="00A95825"/>
    <w:rsid w:val="00A97CCB"/>
    <w:rsid w:val="00AA11C3"/>
    <w:rsid w:val="00AA155B"/>
    <w:rsid w:val="00AA25C4"/>
    <w:rsid w:val="00AA5ECD"/>
    <w:rsid w:val="00AA642A"/>
    <w:rsid w:val="00AA6556"/>
    <w:rsid w:val="00AA7953"/>
    <w:rsid w:val="00AA7CB1"/>
    <w:rsid w:val="00AC0096"/>
    <w:rsid w:val="00AC3459"/>
    <w:rsid w:val="00AC3DF1"/>
    <w:rsid w:val="00AC5BAA"/>
    <w:rsid w:val="00AD0A95"/>
    <w:rsid w:val="00AD316A"/>
    <w:rsid w:val="00AD56D8"/>
    <w:rsid w:val="00AD62E3"/>
    <w:rsid w:val="00AD7F5F"/>
    <w:rsid w:val="00AE2E79"/>
    <w:rsid w:val="00AE695C"/>
    <w:rsid w:val="00AF1218"/>
    <w:rsid w:val="00AF3882"/>
    <w:rsid w:val="00AF44F0"/>
    <w:rsid w:val="00B000EA"/>
    <w:rsid w:val="00B02134"/>
    <w:rsid w:val="00B021A8"/>
    <w:rsid w:val="00B03059"/>
    <w:rsid w:val="00B030EB"/>
    <w:rsid w:val="00B03B5C"/>
    <w:rsid w:val="00B03F90"/>
    <w:rsid w:val="00B04021"/>
    <w:rsid w:val="00B109FC"/>
    <w:rsid w:val="00B147B6"/>
    <w:rsid w:val="00B15FDB"/>
    <w:rsid w:val="00B173D4"/>
    <w:rsid w:val="00B20CAA"/>
    <w:rsid w:val="00B21775"/>
    <w:rsid w:val="00B25617"/>
    <w:rsid w:val="00B271EA"/>
    <w:rsid w:val="00B31541"/>
    <w:rsid w:val="00B33CDA"/>
    <w:rsid w:val="00B369DD"/>
    <w:rsid w:val="00B41D09"/>
    <w:rsid w:val="00B43388"/>
    <w:rsid w:val="00B44758"/>
    <w:rsid w:val="00B4508C"/>
    <w:rsid w:val="00B45495"/>
    <w:rsid w:val="00B517E1"/>
    <w:rsid w:val="00B55F29"/>
    <w:rsid w:val="00B55F2C"/>
    <w:rsid w:val="00B5704D"/>
    <w:rsid w:val="00B57AB5"/>
    <w:rsid w:val="00B618DB"/>
    <w:rsid w:val="00B6206D"/>
    <w:rsid w:val="00B63891"/>
    <w:rsid w:val="00B63EDA"/>
    <w:rsid w:val="00B66432"/>
    <w:rsid w:val="00B666AD"/>
    <w:rsid w:val="00B669E6"/>
    <w:rsid w:val="00B67AF5"/>
    <w:rsid w:val="00B70EF7"/>
    <w:rsid w:val="00B721C1"/>
    <w:rsid w:val="00B742CC"/>
    <w:rsid w:val="00B75CD8"/>
    <w:rsid w:val="00B76380"/>
    <w:rsid w:val="00B815A4"/>
    <w:rsid w:val="00B82573"/>
    <w:rsid w:val="00B83A40"/>
    <w:rsid w:val="00B84FD6"/>
    <w:rsid w:val="00B85C54"/>
    <w:rsid w:val="00B860CC"/>
    <w:rsid w:val="00B86F5C"/>
    <w:rsid w:val="00B902EC"/>
    <w:rsid w:val="00B91A92"/>
    <w:rsid w:val="00B9232A"/>
    <w:rsid w:val="00B937E4"/>
    <w:rsid w:val="00B93D12"/>
    <w:rsid w:val="00B97CE9"/>
    <w:rsid w:val="00BA2017"/>
    <w:rsid w:val="00BA6730"/>
    <w:rsid w:val="00BA692C"/>
    <w:rsid w:val="00BB0D54"/>
    <w:rsid w:val="00BB40C1"/>
    <w:rsid w:val="00BB5F50"/>
    <w:rsid w:val="00BB68C9"/>
    <w:rsid w:val="00BB75D2"/>
    <w:rsid w:val="00BC06A4"/>
    <w:rsid w:val="00BC30C5"/>
    <w:rsid w:val="00BC44E8"/>
    <w:rsid w:val="00BC6352"/>
    <w:rsid w:val="00BC6BEC"/>
    <w:rsid w:val="00BD1FA4"/>
    <w:rsid w:val="00BD23C0"/>
    <w:rsid w:val="00BD2B53"/>
    <w:rsid w:val="00BD2FF7"/>
    <w:rsid w:val="00BD7D1F"/>
    <w:rsid w:val="00BE2D86"/>
    <w:rsid w:val="00BE5B37"/>
    <w:rsid w:val="00BE6309"/>
    <w:rsid w:val="00BE6AAE"/>
    <w:rsid w:val="00BE780A"/>
    <w:rsid w:val="00BF061B"/>
    <w:rsid w:val="00BF0CED"/>
    <w:rsid w:val="00BF0F17"/>
    <w:rsid w:val="00BF1613"/>
    <w:rsid w:val="00BF27E5"/>
    <w:rsid w:val="00BF2D5D"/>
    <w:rsid w:val="00BF3C59"/>
    <w:rsid w:val="00BF4414"/>
    <w:rsid w:val="00BF4CFB"/>
    <w:rsid w:val="00BF5B2E"/>
    <w:rsid w:val="00BF6D61"/>
    <w:rsid w:val="00C0330D"/>
    <w:rsid w:val="00C03E47"/>
    <w:rsid w:val="00C06AC1"/>
    <w:rsid w:val="00C11FE5"/>
    <w:rsid w:val="00C1271F"/>
    <w:rsid w:val="00C13D54"/>
    <w:rsid w:val="00C14E4C"/>
    <w:rsid w:val="00C16805"/>
    <w:rsid w:val="00C170AB"/>
    <w:rsid w:val="00C172E0"/>
    <w:rsid w:val="00C178ED"/>
    <w:rsid w:val="00C2045C"/>
    <w:rsid w:val="00C20DC0"/>
    <w:rsid w:val="00C22BEB"/>
    <w:rsid w:val="00C23059"/>
    <w:rsid w:val="00C233E7"/>
    <w:rsid w:val="00C23B44"/>
    <w:rsid w:val="00C327F5"/>
    <w:rsid w:val="00C32C08"/>
    <w:rsid w:val="00C35243"/>
    <w:rsid w:val="00C3672D"/>
    <w:rsid w:val="00C406D1"/>
    <w:rsid w:val="00C42050"/>
    <w:rsid w:val="00C42A9B"/>
    <w:rsid w:val="00C42AE2"/>
    <w:rsid w:val="00C4738D"/>
    <w:rsid w:val="00C47671"/>
    <w:rsid w:val="00C61DBE"/>
    <w:rsid w:val="00C62F8E"/>
    <w:rsid w:val="00C63C9F"/>
    <w:rsid w:val="00C6708F"/>
    <w:rsid w:val="00C7348C"/>
    <w:rsid w:val="00C73707"/>
    <w:rsid w:val="00C77193"/>
    <w:rsid w:val="00C81DA3"/>
    <w:rsid w:val="00C8627C"/>
    <w:rsid w:val="00C931A7"/>
    <w:rsid w:val="00C95F94"/>
    <w:rsid w:val="00CA00B2"/>
    <w:rsid w:val="00CA33B6"/>
    <w:rsid w:val="00CA790F"/>
    <w:rsid w:val="00CB0A60"/>
    <w:rsid w:val="00CB6B90"/>
    <w:rsid w:val="00CB7126"/>
    <w:rsid w:val="00CB743E"/>
    <w:rsid w:val="00CB7BC7"/>
    <w:rsid w:val="00CC0BBB"/>
    <w:rsid w:val="00CC23AC"/>
    <w:rsid w:val="00CC4C3D"/>
    <w:rsid w:val="00CD03D9"/>
    <w:rsid w:val="00CD08BA"/>
    <w:rsid w:val="00CD298A"/>
    <w:rsid w:val="00CD4DE0"/>
    <w:rsid w:val="00CD693A"/>
    <w:rsid w:val="00CE26E9"/>
    <w:rsid w:val="00CE27AF"/>
    <w:rsid w:val="00CE2B5A"/>
    <w:rsid w:val="00CE5763"/>
    <w:rsid w:val="00CE5C14"/>
    <w:rsid w:val="00CF08E4"/>
    <w:rsid w:val="00CF1148"/>
    <w:rsid w:val="00CF6C3E"/>
    <w:rsid w:val="00CF6D6A"/>
    <w:rsid w:val="00D02F2A"/>
    <w:rsid w:val="00D03005"/>
    <w:rsid w:val="00D03C42"/>
    <w:rsid w:val="00D06188"/>
    <w:rsid w:val="00D066BE"/>
    <w:rsid w:val="00D06E05"/>
    <w:rsid w:val="00D10A1D"/>
    <w:rsid w:val="00D10B91"/>
    <w:rsid w:val="00D12FC1"/>
    <w:rsid w:val="00D14B03"/>
    <w:rsid w:val="00D17BEC"/>
    <w:rsid w:val="00D25F2D"/>
    <w:rsid w:val="00D26106"/>
    <w:rsid w:val="00D309EB"/>
    <w:rsid w:val="00D30FE5"/>
    <w:rsid w:val="00D315E0"/>
    <w:rsid w:val="00D318E4"/>
    <w:rsid w:val="00D325CE"/>
    <w:rsid w:val="00D3289F"/>
    <w:rsid w:val="00D34CAF"/>
    <w:rsid w:val="00D34D35"/>
    <w:rsid w:val="00D3655D"/>
    <w:rsid w:val="00D3719B"/>
    <w:rsid w:val="00D375EE"/>
    <w:rsid w:val="00D40F0A"/>
    <w:rsid w:val="00D41023"/>
    <w:rsid w:val="00D4489C"/>
    <w:rsid w:val="00D506C8"/>
    <w:rsid w:val="00D5198B"/>
    <w:rsid w:val="00D5612D"/>
    <w:rsid w:val="00D57BC5"/>
    <w:rsid w:val="00D7011C"/>
    <w:rsid w:val="00D70C50"/>
    <w:rsid w:val="00D713CB"/>
    <w:rsid w:val="00D71A19"/>
    <w:rsid w:val="00D7297A"/>
    <w:rsid w:val="00D7390C"/>
    <w:rsid w:val="00D744B8"/>
    <w:rsid w:val="00D76058"/>
    <w:rsid w:val="00D761FF"/>
    <w:rsid w:val="00D810E0"/>
    <w:rsid w:val="00D812B0"/>
    <w:rsid w:val="00D84A27"/>
    <w:rsid w:val="00D84E05"/>
    <w:rsid w:val="00D942F4"/>
    <w:rsid w:val="00DA0E15"/>
    <w:rsid w:val="00DA20EF"/>
    <w:rsid w:val="00DA3957"/>
    <w:rsid w:val="00DA47C8"/>
    <w:rsid w:val="00DA4E5A"/>
    <w:rsid w:val="00DB13A0"/>
    <w:rsid w:val="00DB19F1"/>
    <w:rsid w:val="00DB1FC9"/>
    <w:rsid w:val="00DB7ED1"/>
    <w:rsid w:val="00DC111C"/>
    <w:rsid w:val="00DC41B3"/>
    <w:rsid w:val="00DC4CD8"/>
    <w:rsid w:val="00DC4DEF"/>
    <w:rsid w:val="00DC6939"/>
    <w:rsid w:val="00DC740A"/>
    <w:rsid w:val="00DD018B"/>
    <w:rsid w:val="00DD1B1B"/>
    <w:rsid w:val="00DD4909"/>
    <w:rsid w:val="00DE0AB5"/>
    <w:rsid w:val="00DE2960"/>
    <w:rsid w:val="00DE29F8"/>
    <w:rsid w:val="00DE2C7E"/>
    <w:rsid w:val="00DE3911"/>
    <w:rsid w:val="00DE6134"/>
    <w:rsid w:val="00DF098E"/>
    <w:rsid w:val="00DF1529"/>
    <w:rsid w:val="00DF2EC8"/>
    <w:rsid w:val="00DF373D"/>
    <w:rsid w:val="00DF48AF"/>
    <w:rsid w:val="00DF4BFF"/>
    <w:rsid w:val="00DF5E37"/>
    <w:rsid w:val="00E009F7"/>
    <w:rsid w:val="00E00B7E"/>
    <w:rsid w:val="00E00C05"/>
    <w:rsid w:val="00E02A37"/>
    <w:rsid w:val="00E071D5"/>
    <w:rsid w:val="00E07FD6"/>
    <w:rsid w:val="00E136C0"/>
    <w:rsid w:val="00E13778"/>
    <w:rsid w:val="00E14578"/>
    <w:rsid w:val="00E171F8"/>
    <w:rsid w:val="00E22E2A"/>
    <w:rsid w:val="00E26C23"/>
    <w:rsid w:val="00E26EAF"/>
    <w:rsid w:val="00E27875"/>
    <w:rsid w:val="00E30CBF"/>
    <w:rsid w:val="00E316F9"/>
    <w:rsid w:val="00E33D07"/>
    <w:rsid w:val="00E42E59"/>
    <w:rsid w:val="00E46606"/>
    <w:rsid w:val="00E51B89"/>
    <w:rsid w:val="00E52717"/>
    <w:rsid w:val="00E53935"/>
    <w:rsid w:val="00E60219"/>
    <w:rsid w:val="00E637A1"/>
    <w:rsid w:val="00E63CA4"/>
    <w:rsid w:val="00E7014F"/>
    <w:rsid w:val="00E73AFA"/>
    <w:rsid w:val="00E74706"/>
    <w:rsid w:val="00E75ECF"/>
    <w:rsid w:val="00E80363"/>
    <w:rsid w:val="00E808EC"/>
    <w:rsid w:val="00E813DF"/>
    <w:rsid w:val="00E84456"/>
    <w:rsid w:val="00E84AF8"/>
    <w:rsid w:val="00E85775"/>
    <w:rsid w:val="00E86C6B"/>
    <w:rsid w:val="00E87951"/>
    <w:rsid w:val="00E87B90"/>
    <w:rsid w:val="00E90086"/>
    <w:rsid w:val="00E93B4D"/>
    <w:rsid w:val="00E93F8D"/>
    <w:rsid w:val="00E964D6"/>
    <w:rsid w:val="00EA0C1B"/>
    <w:rsid w:val="00EA32BB"/>
    <w:rsid w:val="00EA3E27"/>
    <w:rsid w:val="00EB1680"/>
    <w:rsid w:val="00EB701E"/>
    <w:rsid w:val="00EC1485"/>
    <w:rsid w:val="00EC230A"/>
    <w:rsid w:val="00EC39BD"/>
    <w:rsid w:val="00EC39CF"/>
    <w:rsid w:val="00EC5710"/>
    <w:rsid w:val="00EC59AE"/>
    <w:rsid w:val="00EC755F"/>
    <w:rsid w:val="00ED1A31"/>
    <w:rsid w:val="00ED5776"/>
    <w:rsid w:val="00ED5C78"/>
    <w:rsid w:val="00ED6B72"/>
    <w:rsid w:val="00EE2B36"/>
    <w:rsid w:val="00EE3259"/>
    <w:rsid w:val="00EE5DD1"/>
    <w:rsid w:val="00EE7840"/>
    <w:rsid w:val="00EE7EC4"/>
    <w:rsid w:val="00EF16FD"/>
    <w:rsid w:val="00EF3879"/>
    <w:rsid w:val="00EF418D"/>
    <w:rsid w:val="00EF4938"/>
    <w:rsid w:val="00EF56A4"/>
    <w:rsid w:val="00F008B8"/>
    <w:rsid w:val="00F00B55"/>
    <w:rsid w:val="00F01217"/>
    <w:rsid w:val="00F042F8"/>
    <w:rsid w:val="00F04AE1"/>
    <w:rsid w:val="00F05024"/>
    <w:rsid w:val="00F06E76"/>
    <w:rsid w:val="00F11023"/>
    <w:rsid w:val="00F112F0"/>
    <w:rsid w:val="00F133D7"/>
    <w:rsid w:val="00F1348E"/>
    <w:rsid w:val="00F15D0E"/>
    <w:rsid w:val="00F15D3B"/>
    <w:rsid w:val="00F16F46"/>
    <w:rsid w:val="00F23B45"/>
    <w:rsid w:val="00F2400D"/>
    <w:rsid w:val="00F303C4"/>
    <w:rsid w:val="00F30615"/>
    <w:rsid w:val="00F3361E"/>
    <w:rsid w:val="00F35653"/>
    <w:rsid w:val="00F36EB9"/>
    <w:rsid w:val="00F41B03"/>
    <w:rsid w:val="00F45059"/>
    <w:rsid w:val="00F52FA5"/>
    <w:rsid w:val="00F548B9"/>
    <w:rsid w:val="00F5515C"/>
    <w:rsid w:val="00F56B7A"/>
    <w:rsid w:val="00F56BE0"/>
    <w:rsid w:val="00F570C9"/>
    <w:rsid w:val="00F617C3"/>
    <w:rsid w:val="00F6193F"/>
    <w:rsid w:val="00F61D82"/>
    <w:rsid w:val="00F623C4"/>
    <w:rsid w:val="00F6334E"/>
    <w:rsid w:val="00F70478"/>
    <w:rsid w:val="00F70B70"/>
    <w:rsid w:val="00F72C4B"/>
    <w:rsid w:val="00F758C6"/>
    <w:rsid w:val="00F82E1A"/>
    <w:rsid w:val="00F927AC"/>
    <w:rsid w:val="00F95A83"/>
    <w:rsid w:val="00FA4ABD"/>
    <w:rsid w:val="00FA7CF7"/>
    <w:rsid w:val="00FB4C06"/>
    <w:rsid w:val="00FB5891"/>
    <w:rsid w:val="00FB5E2B"/>
    <w:rsid w:val="00FB6D6A"/>
    <w:rsid w:val="00FB7EA4"/>
    <w:rsid w:val="00FC5906"/>
    <w:rsid w:val="00FD048D"/>
    <w:rsid w:val="00FD0851"/>
    <w:rsid w:val="00FE0CB4"/>
    <w:rsid w:val="00FE16F9"/>
    <w:rsid w:val="00FE1DA2"/>
    <w:rsid w:val="00FE3611"/>
    <w:rsid w:val="00FE377A"/>
    <w:rsid w:val="00FE4E52"/>
    <w:rsid w:val="00FE6821"/>
    <w:rsid w:val="00FE6D43"/>
    <w:rsid w:val="00FE6DE8"/>
    <w:rsid w:val="00FF004F"/>
    <w:rsid w:val="00FF4210"/>
    <w:rsid w:val="00FF4D16"/>
    <w:rsid w:val="00FF5710"/>
    <w:rsid w:val="00FF5E98"/>
    <w:rsid w:val="00FF6275"/>
    <w:rsid w:val="00FF691B"/>
    <w:rsid w:val="00FF707C"/>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3E"/>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qFormat/>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00D3C"/>
    <w:rPr>
      <w:color w:val="605E5C"/>
      <w:shd w:val="clear" w:color="auto" w:fill="E1DFDD"/>
    </w:rPr>
  </w:style>
  <w:style w:type="paragraph" w:styleId="Caption">
    <w:name w:val="caption"/>
    <w:basedOn w:val="Normal"/>
    <w:next w:val="Normal"/>
    <w:unhideWhenUsed/>
    <w:rsid w:val="002D6D12"/>
    <w:pPr>
      <w:spacing w:after="200"/>
    </w:pPr>
    <w:rPr>
      <w:i/>
      <w:iCs/>
      <w:color w:val="44546A" w:themeColor="text2"/>
      <w:sz w:val="18"/>
      <w:szCs w:val="18"/>
    </w:rPr>
  </w:style>
  <w:style w:type="paragraph" w:styleId="Header">
    <w:name w:val="header"/>
    <w:basedOn w:val="Normal"/>
    <w:link w:val="HeaderChar"/>
    <w:uiPriority w:val="99"/>
    <w:unhideWhenUsed/>
    <w:rsid w:val="00735B82"/>
    <w:pPr>
      <w:tabs>
        <w:tab w:val="center" w:pos="4819"/>
        <w:tab w:val="right" w:pos="9638"/>
      </w:tabs>
    </w:pPr>
  </w:style>
  <w:style w:type="character" w:customStyle="1" w:styleId="HeaderChar">
    <w:name w:val="Header Char"/>
    <w:basedOn w:val="DefaultParagraphFont"/>
    <w:link w:val="Header"/>
    <w:uiPriority w:val="99"/>
    <w:rsid w:val="0073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30476">
      <w:bodyDiv w:val="1"/>
      <w:marLeft w:val="0"/>
      <w:marRight w:val="0"/>
      <w:marTop w:val="0"/>
      <w:marBottom w:val="0"/>
      <w:divBdr>
        <w:top w:val="none" w:sz="0" w:space="0" w:color="auto"/>
        <w:left w:val="none" w:sz="0" w:space="0" w:color="auto"/>
        <w:bottom w:val="none" w:sz="0" w:space="0" w:color="auto"/>
        <w:right w:val="none" w:sz="0" w:space="0" w:color="auto"/>
      </w:divBdr>
    </w:div>
    <w:div w:id="318926132">
      <w:bodyDiv w:val="1"/>
      <w:marLeft w:val="0"/>
      <w:marRight w:val="0"/>
      <w:marTop w:val="0"/>
      <w:marBottom w:val="0"/>
      <w:divBdr>
        <w:top w:val="none" w:sz="0" w:space="0" w:color="auto"/>
        <w:left w:val="none" w:sz="0" w:space="0" w:color="auto"/>
        <w:bottom w:val="none" w:sz="0" w:space="0" w:color="auto"/>
        <w:right w:val="none" w:sz="0" w:space="0" w:color="auto"/>
      </w:divBdr>
    </w:div>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277563844">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b39728e3-cd83-11eb-ac72-01aa75ed71a1/language-en/format-PDF/source-search" TargetMode="External"/><Relationship Id="rId2" Type="http://schemas.openxmlformats.org/officeDocument/2006/relationships/hyperlink" Target="https://socmin.lrv.lt/lt/veiklos-sritys/socialine-integracija/negalios-reforma-ir-asmenu-su-negalia-itrauktis/statistika-2/" TargetMode="External"/><Relationship Id="rId1" Type="http://schemas.openxmlformats.org/officeDocument/2006/relationships/hyperlink" Target="https://socmin.lrv.lt/lt/veiklos-sritys/socialine-integracija/negalios-reforma-ir-asmenu-su-negalia-itrauktis/statistika-2/" TargetMode="External"/><Relationship Id="rId4" Type="http://schemas.openxmlformats.org/officeDocument/2006/relationships/hyperlink" Target="https://osp.stat.gov.lt/lt/statistiniu-rodikliu-analize?hash=2affc685-a49a-4784-b117-85019371b66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0)%202022-2030%20m.%20RPP/(0.2)Pa&#382;angos%20priemon&#279;s%20(dir.%20&#303;sakymu)/(9)%20Ilgalaik&#279;%20prie&#382;i&#363;ra%20(rengiama)/Rodikli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0)%202022-2030%20m.%20RPP/(0.2)Pa&#382;angos%20priemon&#279;s%20(dir.%20&#303;sakymu)/(9)%20Ilgalaik&#279;%20prie&#382;i&#363;ra%20(rengiama)/Rodiklia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Sheet1!$B$5</c:f>
              <c:strCache>
                <c:ptCount val="1"/>
                <c:pt idx="0">
                  <c:v>Iki 14 metų</c:v>
                </c:pt>
              </c:strCache>
            </c:strRef>
          </c:tx>
          <c:spPr>
            <a:solidFill>
              <a:schemeClr val="accent1">
                <a:lumMod val="60000"/>
                <a:lumOff val="40000"/>
              </a:schemeClr>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Sheet1!$C$4:$M$4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Sheet1!$C$5:$M$5</c:f>
              <c:numCache>
                <c:formatCode>General</c:formatCode>
                <c:ptCount val="11"/>
                <c:pt idx="0">
                  <c:v>15.4</c:v>
                </c:pt>
                <c:pt idx="1">
                  <c:v>15.3</c:v>
                </c:pt>
                <c:pt idx="2">
                  <c:v>15.2</c:v>
                </c:pt>
                <c:pt idx="3">
                  <c:v>15.3</c:v>
                </c:pt>
                <c:pt idx="4">
                  <c:v>15.5</c:v>
                </c:pt>
                <c:pt idx="5">
                  <c:v>15.7</c:v>
                </c:pt>
                <c:pt idx="6">
                  <c:v>15.7</c:v>
                </c:pt>
                <c:pt idx="7">
                  <c:v>15.8</c:v>
                </c:pt>
                <c:pt idx="8">
                  <c:v>15.9</c:v>
                </c:pt>
                <c:pt idx="9">
                  <c:v>16</c:v>
                </c:pt>
                <c:pt idx="10">
                  <c:v>16.100000000000001</c:v>
                </c:pt>
              </c:numCache>
            </c:numRef>
          </c:val>
          <c:extLst>
            <c:ext xmlns:c16="http://schemas.microsoft.com/office/drawing/2014/chart" uri="{C3380CC4-5D6E-409C-BE32-E72D297353CC}">
              <c16:uniqueId val="{00000000-E9CE-4C83-B043-CD1CEC495F4C}"/>
            </c:ext>
          </c:extLst>
        </c:ser>
        <c:ser>
          <c:idx val="1"/>
          <c:order val="1"/>
          <c:tx>
            <c:strRef>
              <c:f>Sheet1!$B$6</c:f>
              <c:strCache>
                <c:ptCount val="1"/>
                <c:pt idx="0">
                  <c:v>15–64</c:v>
                </c:pt>
              </c:strCache>
            </c:strRef>
          </c:tx>
          <c:spPr>
            <a:solidFill>
              <a:srgbClr val="FFC000"/>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Sheet1!$C$4:$M$4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Sheet1!$C$6:$M$6</c:f>
              <c:numCache>
                <c:formatCode>General</c:formatCode>
                <c:ptCount val="11"/>
                <c:pt idx="0">
                  <c:v>67.099999999999994</c:v>
                </c:pt>
                <c:pt idx="1">
                  <c:v>67</c:v>
                </c:pt>
                <c:pt idx="2">
                  <c:v>66.7</c:v>
                </c:pt>
                <c:pt idx="3">
                  <c:v>66.400000000000006</c:v>
                </c:pt>
                <c:pt idx="4">
                  <c:v>65.900000000000006</c:v>
                </c:pt>
                <c:pt idx="5">
                  <c:v>65.5</c:v>
                </c:pt>
                <c:pt idx="6">
                  <c:v>65.3</c:v>
                </c:pt>
                <c:pt idx="7">
                  <c:v>65.099999999999994</c:v>
                </c:pt>
                <c:pt idx="8">
                  <c:v>64.599999999999994</c:v>
                </c:pt>
                <c:pt idx="9">
                  <c:v>64.5</c:v>
                </c:pt>
                <c:pt idx="10">
                  <c:v>64.400000000000006</c:v>
                </c:pt>
              </c:numCache>
            </c:numRef>
          </c:val>
          <c:extLst>
            <c:ext xmlns:c16="http://schemas.microsoft.com/office/drawing/2014/chart" uri="{C3380CC4-5D6E-409C-BE32-E72D297353CC}">
              <c16:uniqueId val="{00000001-E9CE-4C83-B043-CD1CEC495F4C}"/>
            </c:ext>
          </c:extLst>
        </c:ser>
        <c:ser>
          <c:idx val="2"/>
          <c:order val="2"/>
          <c:tx>
            <c:strRef>
              <c:f>Sheet1!$B$7</c:f>
              <c:strCache>
                <c:ptCount val="1"/>
                <c:pt idx="0">
                  <c:v>65 ir vyresni</c:v>
                </c:pt>
              </c:strCache>
            </c:strRef>
          </c:tx>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Sheet1!$C$4:$M$4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Sheet1!$C$7:$M$7</c:f>
              <c:numCache>
                <c:formatCode>General</c:formatCode>
                <c:ptCount val="11"/>
                <c:pt idx="0">
                  <c:v>17.5</c:v>
                </c:pt>
                <c:pt idx="1">
                  <c:v>17.7</c:v>
                </c:pt>
                <c:pt idx="2">
                  <c:v>18.100000000000001</c:v>
                </c:pt>
                <c:pt idx="3">
                  <c:v>18.3</c:v>
                </c:pt>
                <c:pt idx="4">
                  <c:v>18.600000000000001</c:v>
                </c:pt>
                <c:pt idx="5">
                  <c:v>18.8</c:v>
                </c:pt>
                <c:pt idx="6">
                  <c:v>19</c:v>
                </c:pt>
                <c:pt idx="7">
                  <c:v>19.100000000000001</c:v>
                </c:pt>
                <c:pt idx="8">
                  <c:v>19.5</c:v>
                </c:pt>
                <c:pt idx="9">
                  <c:v>19.5</c:v>
                </c:pt>
                <c:pt idx="10">
                  <c:v>19.5</c:v>
                </c:pt>
              </c:numCache>
            </c:numRef>
          </c:val>
          <c:extLst>
            <c:ext xmlns:c16="http://schemas.microsoft.com/office/drawing/2014/chart" uri="{C3380CC4-5D6E-409C-BE32-E72D297353CC}">
              <c16:uniqueId val="{00000002-E9CE-4C83-B043-CD1CEC495F4C}"/>
            </c:ext>
          </c:extLst>
        </c:ser>
        <c:dLbls>
          <c:showLegendKey val="0"/>
          <c:showVal val="1"/>
          <c:showCatName val="0"/>
          <c:showSerName val="0"/>
          <c:showPercent val="0"/>
          <c:showBubbleSize val="0"/>
        </c:dLbls>
        <c:gapWidth val="150"/>
        <c:shape val="box"/>
        <c:axId val="352121551"/>
        <c:axId val="352132591"/>
        <c:axId val="0"/>
      </c:bar3DChart>
      <c:catAx>
        <c:axId val="352121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52132591"/>
        <c:crosses val="autoZero"/>
        <c:auto val="1"/>
        <c:lblAlgn val="ctr"/>
        <c:lblOffset val="100"/>
        <c:noMultiLvlLbl val="0"/>
      </c:catAx>
      <c:valAx>
        <c:axId val="3521325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52121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spcBef>
          <a:spcPts val="600"/>
        </a:spcBef>
        <a:defRPr>
          <a:solidFill>
            <a:schemeClr val="dk1"/>
          </a:solidFill>
          <a:latin typeface="+mn-lt"/>
          <a:ea typeface="+mn-ea"/>
          <a:cs typeface="+mn-cs"/>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lineChart>
        <c:grouping val="stacked"/>
        <c:varyColors val="0"/>
        <c:ser>
          <c:idx val="0"/>
          <c:order val="0"/>
          <c:spPr>
            <a:ln w="25400" cap="rnd">
              <a:solidFill>
                <a:schemeClr val="lt1"/>
              </a:solidFill>
              <a:round/>
            </a:ln>
            <a:effectLst>
              <a:outerShdw dist="25400" dir="2700000" algn="tl" rotWithShape="0">
                <a:schemeClr val="accent3"/>
              </a:outerShdw>
            </a:effectLst>
          </c:spPr>
          <c:marker>
            <c:symbol val="none"/>
          </c:marker>
          <c:dLbls>
            <c:spPr>
              <a:solidFill>
                <a:schemeClr val="accent3"/>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3">
                          <a:lumMod val="60000"/>
                          <a:lumOff val="40000"/>
                        </a:schemeClr>
                      </a:solidFill>
                    </a:ln>
                    <a:effectLst/>
                  </c:spPr>
                </c15:leaderLines>
              </c:ext>
            </c:extLst>
          </c:dLbls>
          <c:cat>
            <c:numRef>
              <c:f>Sheet1!$B$20:$L$20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Sheet1!$B$21:$L$21</c:f>
              <c:numCache>
                <c:formatCode>_-* #\ ##0_-;\-* #\ ##0_-;_-* "-"??_-;_-@_-</c:formatCode>
                <c:ptCount val="11"/>
                <c:pt idx="0">
                  <c:v>114</c:v>
                </c:pt>
                <c:pt idx="1">
                  <c:v>116</c:v>
                </c:pt>
                <c:pt idx="2">
                  <c:v>119</c:v>
                </c:pt>
                <c:pt idx="3">
                  <c:v>120</c:v>
                </c:pt>
                <c:pt idx="4">
                  <c:v>121</c:v>
                </c:pt>
                <c:pt idx="5">
                  <c:v>121</c:v>
                </c:pt>
                <c:pt idx="6">
                  <c:v>120</c:v>
                </c:pt>
                <c:pt idx="7">
                  <c:v>121</c:v>
                </c:pt>
                <c:pt idx="8">
                  <c:v>123</c:v>
                </c:pt>
                <c:pt idx="9">
                  <c:v>123</c:v>
                </c:pt>
                <c:pt idx="10">
                  <c:v>121</c:v>
                </c:pt>
              </c:numCache>
            </c:numRef>
          </c:val>
          <c:smooth val="0"/>
          <c:extLst>
            <c:ext xmlns:c16="http://schemas.microsoft.com/office/drawing/2014/chart" uri="{C3380CC4-5D6E-409C-BE32-E72D297353CC}">
              <c16:uniqueId val="{00000000-63C6-4A61-B0F9-E98ED1CCA3EB}"/>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888695375"/>
        <c:axId val="888695855"/>
      </c:lineChart>
      <c:catAx>
        <c:axId val="8886953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30" baseline="0">
                <a:solidFill>
                  <a:schemeClr val="lt1"/>
                </a:solidFill>
                <a:latin typeface="+mn-lt"/>
                <a:ea typeface="+mn-ea"/>
                <a:cs typeface="+mn-cs"/>
              </a:defRPr>
            </a:pPr>
            <a:endParaRPr lang="lt-LT"/>
          </a:p>
        </c:txPr>
        <c:crossAx val="888695855"/>
        <c:crosses val="autoZero"/>
        <c:auto val="1"/>
        <c:lblAlgn val="ctr"/>
        <c:lblOffset val="100"/>
        <c:noMultiLvlLbl val="0"/>
      </c:catAx>
      <c:valAx>
        <c:axId val="888695855"/>
        <c:scaling>
          <c:orientation val="minMax"/>
        </c:scaling>
        <c:delete val="1"/>
        <c:axPos val="l"/>
        <c:numFmt formatCode="_-* #\ ##0_-;\-* #\ ##0_-;_-* &quot;-&quot;??_-;_-@_-" sourceLinked="1"/>
        <c:majorTickMark val="none"/>
        <c:minorTickMark val="none"/>
        <c:tickLblPos val="nextTo"/>
        <c:crossAx val="888695375"/>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accent3"/>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C62F-1A3A-41CA-A8D2-5B622D1C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21</Pages>
  <Words>26650</Words>
  <Characters>15191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41758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236</cp:revision>
  <dcterms:created xsi:type="dcterms:W3CDTF">2024-07-10T07:48:00Z</dcterms:created>
  <dcterms:modified xsi:type="dcterms:W3CDTF">2026-01-30T08:51:00Z</dcterms:modified>
</cp:coreProperties>
</file>